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7A57" w:rsidRDefault="00097A57" w:rsidP="00F52A36">
      <w:pPr>
        <w:spacing w:after="0"/>
        <w:jc w:val="center"/>
        <w:rPr>
          <w:rFonts w:ascii="Times New Roman" w:hAnsi="Times New Roman" w:cs="Times New Roman"/>
          <w:b/>
          <w:sz w:val="28"/>
          <w:szCs w:val="28"/>
          <w:lang w:val="ro-RO"/>
        </w:rPr>
      </w:pPr>
      <w:bookmarkStart w:id="0" w:name="h.30j0zll" w:colFirst="0" w:colLast="0"/>
      <w:bookmarkStart w:id="1" w:name="_GoBack"/>
      <w:bookmarkEnd w:id="0"/>
      <w:bookmarkEnd w:id="1"/>
    </w:p>
    <w:p w:rsidR="00177CF6" w:rsidRDefault="00177CF6" w:rsidP="00F52A36">
      <w:pPr>
        <w:spacing w:after="0"/>
        <w:jc w:val="center"/>
        <w:rPr>
          <w:rFonts w:ascii="Times New Roman" w:hAnsi="Times New Roman" w:cs="Times New Roman"/>
          <w:b/>
          <w:sz w:val="28"/>
          <w:szCs w:val="28"/>
          <w:lang w:val="ro-RO"/>
        </w:rPr>
      </w:pPr>
    </w:p>
    <w:p w:rsidR="00177CF6" w:rsidRDefault="00177CF6" w:rsidP="00F52A36">
      <w:pPr>
        <w:spacing w:after="0"/>
        <w:jc w:val="center"/>
        <w:rPr>
          <w:rFonts w:ascii="Times New Roman" w:hAnsi="Times New Roman" w:cs="Times New Roman"/>
          <w:b/>
          <w:sz w:val="28"/>
          <w:szCs w:val="28"/>
          <w:lang w:val="ro-RO"/>
        </w:rPr>
      </w:pPr>
    </w:p>
    <w:p w:rsidR="00F52A36" w:rsidRPr="007E4913" w:rsidRDefault="00F52A36" w:rsidP="00F52A36">
      <w:pPr>
        <w:spacing w:after="0"/>
        <w:jc w:val="center"/>
        <w:rPr>
          <w:rFonts w:ascii="Times New Roman" w:hAnsi="Times New Roman" w:cs="Times New Roman"/>
          <w:b/>
          <w:sz w:val="28"/>
          <w:szCs w:val="28"/>
          <w:lang w:val="ro-RO"/>
        </w:rPr>
      </w:pPr>
      <w:r w:rsidRPr="007E4913">
        <w:rPr>
          <w:rFonts w:ascii="Times New Roman" w:hAnsi="Times New Roman" w:cs="Times New Roman"/>
          <w:b/>
          <w:sz w:val="28"/>
          <w:szCs w:val="28"/>
          <w:lang w:val="ro-RO"/>
        </w:rPr>
        <w:t xml:space="preserve">Cancelaria de Stat a Republicii Moldova </w:t>
      </w:r>
    </w:p>
    <w:p w:rsidR="00F52A36" w:rsidRPr="007E4913" w:rsidRDefault="00F52A36" w:rsidP="00F52A36">
      <w:pPr>
        <w:pStyle w:val="NoSpacing1"/>
        <w:rPr>
          <w:rFonts w:ascii="Times New Roman" w:hAnsi="Times New Roman"/>
          <w:sz w:val="72"/>
          <w:szCs w:val="72"/>
          <w:lang w:val="ro-RO"/>
        </w:rPr>
      </w:pPr>
    </w:p>
    <w:p w:rsidR="00F52A36" w:rsidRPr="007E4913" w:rsidRDefault="00F52A36" w:rsidP="00F52A36">
      <w:pPr>
        <w:pStyle w:val="NoSpacing1"/>
        <w:rPr>
          <w:rFonts w:ascii="Times New Roman" w:hAnsi="Times New Roman"/>
          <w:sz w:val="72"/>
          <w:szCs w:val="72"/>
          <w:lang w:val="ro-RO"/>
        </w:rPr>
      </w:pPr>
    </w:p>
    <w:p w:rsidR="00177CF6" w:rsidRDefault="00177CF6" w:rsidP="00F52A36">
      <w:pPr>
        <w:pStyle w:val="NoSpacing1"/>
        <w:jc w:val="center"/>
        <w:rPr>
          <w:rFonts w:ascii="Times New Roman" w:hAnsi="Times New Roman"/>
          <w:b/>
          <w:color w:val="0D0D0D"/>
          <w:sz w:val="44"/>
          <w:szCs w:val="44"/>
          <w:lang w:val="ro-RO"/>
        </w:rPr>
      </w:pPr>
    </w:p>
    <w:p w:rsidR="00177CF6" w:rsidRDefault="00177CF6" w:rsidP="00F52A36">
      <w:pPr>
        <w:pStyle w:val="NoSpacing1"/>
        <w:jc w:val="center"/>
        <w:rPr>
          <w:rFonts w:ascii="Times New Roman" w:hAnsi="Times New Roman"/>
          <w:b/>
          <w:color w:val="0D0D0D"/>
          <w:sz w:val="44"/>
          <w:szCs w:val="44"/>
          <w:lang w:val="ro-RO"/>
        </w:rPr>
      </w:pPr>
    </w:p>
    <w:p w:rsidR="00177CF6" w:rsidRDefault="00177CF6" w:rsidP="00F52A36">
      <w:pPr>
        <w:pStyle w:val="NoSpacing1"/>
        <w:jc w:val="center"/>
        <w:rPr>
          <w:rFonts w:ascii="Times New Roman" w:hAnsi="Times New Roman"/>
          <w:b/>
          <w:color w:val="0D0D0D"/>
          <w:sz w:val="44"/>
          <w:szCs w:val="44"/>
          <w:lang w:val="ro-RO"/>
        </w:rPr>
      </w:pPr>
    </w:p>
    <w:p w:rsidR="00F52A36" w:rsidRPr="007E4913" w:rsidRDefault="00151BAB" w:rsidP="00F52A36">
      <w:pPr>
        <w:pStyle w:val="NoSpacing1"/>
        <w:jc w:val="center"/>
        <w:rPr>
          <w:rFonts w:ascii="Times New Roman" w:hAnsi="Times New Roman"/>
          <w:b/>
          <w:color w:val="0D0D0D"/>
          <w:sz w:val="44"/>
          <w:szCs w:val="44"/>
          <w:lang w:val="ro-RO"/>
        </w:rPr>
      </w:pPr>
      <w:r w:rsidRPr="00151BAB">
        <w:rPr>
          <w:noProof/>
          <w:lang w:val="en-US" w:eastAsia="en-US"/>
        </w:rPr>
        <w:pict>
          <v:rect id="Rectangle 2" o:spid="_x0000_s1026" style="position:absolute;left:0;text-align:left;margin-left:0;margin-top:0;width:620.85pt;height:20.05pt;z-index:251655680;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" o:allowincell="f" fillcolor="#9bbb59" strokecolor="#f2f2f2" strokeweight="3pt">
            <v:shadow on="t" color="#4e6128" opacity=".5" offset="1pt"/>
            <w10:wrap anchorx="page" anchory="page"/>
          </v:rect>
        </w:pict>
      </w:r>
      <w:r w:rsidRPr="00151BAB">
        <w:rPr>
          <w:noProof/>
          <w:lang w:val="en-US" w:eastAsia="en-US"/>
        </w:rPr>
        <w:pict>
          <v:rect id="Rectangle 5" o:spid="_x0000_s1029" style="position:absolute;left:0;text-align:left;margin-left:38.95pt;margin-top:-20.65pt;width:7.15pt;height:879.45pt;z-index:251658752;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" o:allowincell="f" fillcolor="#9bbb59" strokecolor="#4e6128" strokeweight="2pt">
            <v:shadow on="t" color="#4e6128" opacity=".5" offset="1pt"/>
            <w10:wrap anchorx="page" anchory="page"/>
          </v:rect>
        </w:pict>
      </w:r>
      <w:r w:rsidRPr="00151BAB">
        <w:rPr>
          <w:noProof/>
          <w:lang w:val="en-US" w:eastAsia="en-US"/>
        </w:rPr>
        <w:pict>
          <v:rect id="Rectangle 4" o:spid="_x0000_s1028" style="position:absolute;left:0;text-align:left;margin-left:570.45pt;margin-top:-20.65pt;width:7.15pt;height:879.45pt;z-index:251657728;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" o:allowincell="f" fillcolor="#9bbb59" strokecolor="#4e6128" strokeweight="2pt">
            <v:shadow on="t" color="#4e6128" opacity=".5" offset="1pt"/>
            <w10:wrap anchorx="page" anchory="page"/>
          </v:rect>
        </w:pict>
      </w:r>
      <w:r w:rsidRPr="00151BAB">
        <w:rPr>
          <w:noProof/>
          <w:lang w:val="en-US" w:eastAsia="en-US"/>
        </w:rPr>
        <w:pict>
          <v:rect id="Rectangle 3" o:spid="_x0000_s1027" style="position:absolute;left:0;text-align:left;margin-left:-14.45pt;margin-top:.4pt;width:620.1pt;height:20pt;z-index:251656704;visibility:visible;mso-width-percent:1050;mso-height-percent:900;mso-position-horizontal-relative:page;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" o:allowincell="f" fillcolor="#9bbb59" strokecolor="#f2f2f2" strokeweight="3pt">
            <v:shadow on="t" color="#4e6128" opacity=".5" offset="1pt"/>
            <w10:wrap anchorx="page" anchory="page"/>
          </v:rect>
        </w:pict>
      </w:r>
      <w:r w:rsidR="00F52A36" w:rsidRPr="007E4913">
        <w:rPr>
          <w:rFonts w:ascii="Times New Roman" w:hAnsi="Times New Roman"/>
          <w:b/>
          <w:color w:val="0D0D0D"/>
          <w:sz w:val="44"/>
          <w:szCs w:val="44"/>
          <w:lang w:val="ro-RO"/>
        </w:rPr>
        <w:t>RAPO</w:t>
      </w:r>
      <w:r w:rsidR="005C402B" w:rsidRPr="007E4913">
        <w:rPr>
          <w:rFonts w:ascii="Times New Roman" w:hAnsi="Times New Roman"/>
          <w:b/>
          <w:color w:val="0D0D0D"/>
          <w:sz w:val="44"/>
          <w:szCs w:val="44"/>
          <w:lang w:val="ro-RO"/>
        </w:rPr>
        <w:t>R</w:t>
      </w:r>
      <w:r w:rsidR="00F52A36" w:rsidRPr="007E4913">
        <w:rPr>
          <w:rFonts w:ascii="Times New Roman" w:hAnsi="Times New Roman"/>
          <w:b/>
          <w:color w:val="0D0D0D"/>
          <w:sz w:val="44"/>
          <w:szCs w:val="44"/>
          <w:lang w:val="ro-RO"/>
        </w:rPr>
        <w:t>T DE EVALUARE</w:t>
      </w:r>
    </w:p>
    <w:p w:rsidR="00F52A36" w:rsidRPr="007E4913" w:rsidRDefault="00F52A36" w:rsidP="00F52A36">
      <w:pPr>
        <w:pStyle w:val="NoSpacing1"/>
        <w:jc w:val="center"/>
        <w:rPr>
          <w:rFonts w:ascii="Times New Roman" w:hAnsi="Times New Roman"/>
          <w:b/>
          <w:color w:val="0D0D0D"/>
          <w:sz w:val="24"/>
          <w:szCs w:val="24"/>
          <w:lang w:val="ro-RO"/>
        </w:rPr>
      </w:pPr>
    </w:p>
    <w:p w:rsidR="00F52A36" w:rsidRPr="007E4913" w:rsidRDefault="00F52A36" w:rsidP="00F52A36">
      <w:pPr>
        <w:pStyle w:val="NoSpacing1"/>
        <w:jc w:val="center"/>
        <w:rPr>
          <w:rFonts w:ascii="Times New Roman" w:hAnsi="Times New Roman"/>
          <w:i/>
          <w:sz w:val="36"/>
          <w:szCs w:val="36"/>
          <w:lang w:val="ro-RO"/>
        </w:rPr>
      </w:pPr>
      <w:r w:rsidRPr="007E4913">
        <w:rPr>
          <w:rFonts w:ascii="Times New Roman" w:hAnsi="Times New Roman"/>
          <w:b/>
          <w:i/>
          <w:color w:val="0D0D0D"/>
          <w:sz w:val="40"/>
          <w:szCs w:val="40"/>
          <w:lang w:val="ro-RO"/>
        </w:rPr>
        <w:t>privind implementarea procedurilor de personal în</w:t>
      </w:r>
    </w:p>
    <w:p w:rsidR="00F52A36" w:rsidRPr="007E4913" w:rsidRDefault="001553BD" w:rsidP="001553BD">
      <w:pPr>
        <w:pStyle w:val="NoSpacing1"/>
        <w:jc w:val="center"/>
        <w:rPr>
          <w:rFonts w:ascii="Times New Roman" w:hAnsi="Times New Roman"/>
          <w:b/>
          <w:i/>
          <w:color w:val="0D0D0D"/>
          <w:sz w:val="40"/>
          <w:szCs w:val="40"/>
          <w:lang w:val="ro-RO"/>
        </w:rPr>
      </w:pPr>
      <w:r w:rsidRPr="007E4913">
        <w:rPr>
          <w:rFonts w:ascii="Times New Roman" w:hAnsi="Times New Roman"/>
          <w:b/>
          <w:i/>
          <w:color w:val="0D0D0D"/>
          <w:sz w:val="40"/>
          <w:szCs w:val="40"/>
          <w:lang w:val="ro-RO"/>
        </w:rPr>
        <w:t>autoritățile</w:t>
      </w:r>
      <w:r w:rsidR="00F52A36" w:rsidRPr="007E4913">
        <w:rPr>
          <w:rFonts w:ascii="Times New Roman" w:hAnsi="Times New Roman"/>
          <w:b/>
          <w:i/>
          <w:color w:val="0D0D0D"/>
          <w:sz w:val="40"/>
          <w:szCs w:val="40"/>
          <w:lang w:val="ro-RO"/>
        </w:rPr>
        <w:t xml:space="preserve"> publice </w:t>
      </w:r>
    </w:p>
    <w:p w:rsidR="00F52A36" w:rsidRPr="007E4913" w:rsidRDefault="00737479" w:rsidP="00737479">
      <w:pPr>
        <w:pStyle w:val="NoSpacing1"/>
        <w:tabs>
          <w:tab w:val="left" w:pos="4140"/>
        </w:tabs>
        <w:rPr>
          <w:rFonts w:ascii="Times New Roman" w:hAnsi="Times New Roman"/>
          <w:sz w:val="36"/>
          <w:szCs w:val="36"/>
          <w:lang w:val="ro-RO"/>
        </w:rPr>
      </w:pPr>
      <w:r w:rsidRPr="007E4913">
        <w:rPr>
          <w:rFonts w:ascii="Times New Roman" w:hAnsi="Times New Roman"/>
          <w:sz w:val="36"/>
          <w:szCs w:val="36"/>
          <w:lang w:val="ro-RO"/>
        </w:rPr>
        <w:tab/>
      </w:r>
    </w:p>
    <w:p w:rsidR="00F52A36" w:rsidRPr="007E4913" w:rsidRDefault="00F52A36" w:rsidP="00F52A36">
      <w:pPr>
        <w:pStyle w:val="NoSpacing1"/>
        <w:rPr>
          <w:rFonts w:ascii="Times New Roman" w:hAnsi="Times New Roman"/>
          <w:sz w:val="36"/>
          <w:szCs w:val="36"/>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F52A36" w:rsidRPr="007E4913" w:rsidRDefault="00F52A36" w:rsidP="00F52A36">
      <w:pPr>
        <w:rPr>
          <w:rFonts w:ascii="Times New Roman" w:hAnsi="Times New Roman" w:cs="Times New Roman"/>
          <w:lang w:val="ro-RO"/>
        </w:rPr>
      </w:pPr>
    </w:p>
    <w:p w:rsidR="00177CF6" w:rsidRDefault="00177CF6" w:rsidP="00F52A36">
      <w:pPr>
        <w:jc w:val="center"/>
        <w:rPr>
          <w:rFonts w:ascii="Times New Roman" w:hAnsi="Times New Roman" w:cs="Times New Roman"/>
          <w:b/>
          <w:sz w:val="28"/>
          <w:szCs w:val="28"/>
          <w:lang w:val="ro-RO"/>
        </w:rPr>
      </w:pPr>
    </w:p>
    <w:p w:rsidR="00177CF6" w:rsidRDefault="00177CF6" w:rsidP="00F52A36">
      <w:pPr>
        <w:jc w:val="center"/>
        <w:rPr>
          <w:rFonts w:ascii="Times New Roman" w:hAnsi="Times New Roman" w:cs="Times New Roman"/>
          <w:b/>
          <w:sz w:val="28"/>
          <w:szCs w:val="28"/>
          <w:lang w:val="ro-RO"/>
        </w:rPr>
      </w:pPr>
    </w:p>
    <w:p w:rsidR="00F52A36" w:rsidRPr="007E4913" w:rsidRDefault="00F52A36" w:rsidP="00F52A36">
      <w:pPr>
        <w:jc w:val="center"/>
        <w:rPr>
          <w:rFonts w:ascii="Times New Roman" w:hAnsi="Times New Roman" w:cs="Times New Roman"/>
          <w:b/>
          <w:sz w:val="28"/>
          <w:szCs w:val="28"/>
          <w:lang w:val="ro-RO"/>
        </w:rPr>
      </w:pPr>
      <w:r w:rsidRPr="007E4913">
        <w:rPr>
          <w:rFonts w:ascii="Times New Roman" w:hAnsi="Times New Roman" w:cs="Times New Roman"/>
          <w:b/>
          <w:sz w:val="28"/>
          <w:szCs w:val="28"/>
          <w:lang w:val="ro-RO"/>
        </w:rPr>
        <w:t>Chişinău, 2014</w:t>
      </w:r>
    </w:p>
    <w:p w:rsidR="00177CF6" w:rsidRDefault="00177CF6" w:rsidP="00F52A36">
      <w:pPr>
        <w:pStyle w:val="Heading1"/>
        <w:jc w:val="center"/>
        <w:rPr>
          <w:rFonts w:ascii="Times New Roman" w:hAnsi="Times New Roman" w:cs="Times New Roman"/>
          <w:color w:val="4F6228"/>
          <w:lang w:val="ro-RO"/>
        </w:rPr>
      </w:pPr>
    </w:p>
    <w:p w:rsidR="0032287F" w:rsidRPr="0032287F" w:rsidRDefault="0032287F" w:rsidP="0032287F">
      <w:pPr>
        <w:spacing w:before="240" w:after="60"/>
        <w:jc w:val="center"/>
        <w:outlineLvl w:val="0"/>
        <w:rPr>
          <w:rFonts w:ascii="Times New Roman" w:eastAsia="Cambria" w:hAnsi="Times New Roman" w:cs="Times New Roman"/>
          <w:b/>
          <w:color w:val="auto"/>
          <w:sz w:val="32"/>
          <w:lang w:val="ro-RO"/>
        </w:rPr>
      </w:pPr>
      <w:bookmarkStart w:id="2" w:name="_Toc381716959"/>
      <w:r w:rsidRPr="0032287F">
        <w:rPr>
          <w:rFonts w:ascii="Times New Roman" w:eastAsia="Cambria" w:hAnsi="Times New Roman" w:cs="Times New Roman"/>
          <w:b/>
          <w:color w:val="auto"/>
          <w:sz w:val="32"/>
          <w:lang w:val="ro-RO"/>
        </w:rPr>
        <w:lastRenderedPageBreak/>
        <w:t>C U P R I N S</w:t>
      </w:r>
      <w:bookmarkEnd w:id="2"/>
    </w:p>
    <w:p w:rsidR="0032287F" w:rsidRPr="0032287F" w:rsidRDefault="0032287F" w:rsidP="0032287F">
      <w:pPr>
        <w:widowControl/>
        <w:tabs>
          <w:tab w:val="right" w:leader="dot" w:pos="9356"/>
        </w:tabs>
        <w:ind w:right="-1"/>
        <w:rPr>
          <w:rFonts w:ascii="Times New Roman" w:hAnsi="Times New Roman" w:cs="Times New Roman"/>
          <w:b/>
          <w:noProof/>
          <w:color w:val="auto"/>
          <w:sz w:val="24"/>
          <w:szCs w:val="24"/>
          <w:lang w:val="ro-RO"/>
        </w:rPr>
      </w:pPr>
    </w:p>
    <w:p w:rsidR="00D12EEA" w:rsidRDefault="00151BAB">
      <w:pPr>
        <w:pStyle w:val="TOC1"/>
        <w:rPr>
          <w:rFonts w:asciiTheme="minorHAnsi" w:eastAsiaTheme="minorEastAsia" w:hAnsiTheme="minorHAnsi" w:cstheme="minorBidi"/>
          <w:b w:val="0"/>
          <w:sz w:val="22"/>
          <w:szCs w:val="22"/>
          <w:lang w:val="en-GB" w:eastAsia="en-GB"/>
        </w:rPr>
      </w:pPr>
      <w:r w:rsidRPr="0032287F">
        <w:rPr>
          <w:rFonts w:ascii="Times New Roman" w:hAnsi="Times New Roman"/>
        </w:rPr>
        <w:fldChar w:fldCharType="begin"/>
      </w:r>
      <w:r w:rsidR="0032287F" w:rsidRPr="0032287F">
        <w:rPr>
          <w:rFonts w:ascii="Times New Roman" w:hAnsi="Times New Roman"/>
        </w:rPr>
        <w:instrText xml:space="preserve"> TOC \o "1-3" \h \z \u </w:instrText>
      </w:r>
      <w:r w:rsidRPr="0032287F">
        <w:rPr>
          <w:rFonts w:ascii="Times New Roman" w:hAnsi="Times New Roman"/>
        </w:rPr>
        <w:fldChar w:fldCharType="separate"/>
      </w:r>
      <w:hyperlink w:anchor="_Toc381716959" w:history="1">
        <w:r w:rsidR="00D12EEA" w:rsidRPr="000B3A20">
          <w:rPr>
            <w:rStyle w:val="Hyperlink"/>
            <w:rFonts w:ascii="Times New Roman" w:eastAsia="Cambria" w:hAnsi="Times New Roman"/>
          </w:rPr>
          <w:t>C U P R I N S</w:t>
        </w:r>
        <w:r w:rsidR="00D12EEA">
          <w:rPr>
            <w:webHidden/>
          </w:rPr>
          <w:tab/>
        </w:r>
        <w:r>
          <w:rPr>
            <w:webHidden/>
          </w:rPr>
          <w:fldChar w:fldCharType="begin"/>
        </w:r>
        <w:r w:rsidR="00D12EEA">
          <w:rPr>
            <w:webHidden/>
          </w:rPr>
          <w:instrText xml:space="preserve"> PAGEREF _Toc381716959 \h </w:instrText>
        </w:r>
        <w:r>
          <w:rPr>
            <w:webHidden/>
          </w:rPr>
        </w:r>
        <w:r>
          <w:rPr>
            <w:webHidden/>
          </w:rPr>
          <w:fldChar w:fldCharType="separate"/>
        </w:r>
        <w:r w:rsidR="001B44EF">
          <w:rPr>
            <w:webHidden/>
          </w:rPr>
          <w:t>2</w:t>
        </w:r>
        <w:r>
          <w:rPr>
            <w:webHidden/>
          </w:rPr>
          <w:fldChar w:fldCharType="end"/>
        </w:r>
      </w:hyperlink>
    </w:p>
    <w:p w:rsidR="00D12EEA" w:rsidRDefault="00151BAB">
      <w:pPr>
        <w:pStyle w:val="TOC1"/>
        <w:rPr>
          <w:rFonts w:asciiTheme="minorHAnsi" w:eastAsiaTheme="minorEastAsia" w:hAnsiTheme="minorHAnsi" w:cstheme="minorBidi"/>
          <w:b w:val="0"/>
          <w:sz w:val="22"/>
          <w:szCs w:val="22"/>
          <w:lang w:val="en-GB" w:eastAsia="en-GB"/>
        </w:rPr>
      </w:pPr>
      <w:hyperlink w:anchor="_Toc381716960" w:history="1">
        <w:r w:rsidR="00D12EEA" w:rsidRPr="000B3A20">
          <w:rPr>
            <w:rStyle w:val="Hyperlink"/>
            <w:rFonts w:ascii="Times New Roman" w:hAnsi="Times New Roman"/>
          </w:rPr>
          <w:t>SUMAR</w:t>
        </w:r>
        <w:r w:rsidR="00D12EEA">
          <w:rPr>
            <w:webHidden/>
          </w:rPr>
          <w:tab/>
        </w:r>
        <w:r>
          <w:rPr>
            <w:webHidden/>
          </w:rPr>
          <w:fldChar w:fldCharType="begin"/>
        </w:r>
        <w:r w:rsidR="00D12EEA">
          <w:rPr>
            <w:webHidden/>
          </w:rPr>
          <w:instrText xml:space="preserve"> PAGEREF _Toc381716960 \h </w:instrText>
        </w:r>
        <w:r>
          <w:rPr>
            <w:webHidden/>
          </w:rPr>
        </w:r>
        <w:r>
          <w:rPr>
            <w:webHidden/>
          </w:rPr>
          <w:fldChar w:fldCharType="separate"/>
        </w:r>
        <w:r w:rsidR="001B44EF">
          <w:rPr>
            <w:webHidden/>
          </w:rPr>
          <w:t>3</w:t>
        </w:r>
        <w:r>
          <w:rPr>
            <w:webHidden/>
          </w:rPr>
          <w:fldChar w:fldCharType="end"/>
        </w:r>
      </w:hyperlink>
    </w:p>
    <w:p w:rsidR="00D12EEA" w:rsidRDefault="00151BAB">
      <w:pPr>
        <w:pStyle w:val="TOC1"/>
        <w:rPr>
          <w:rFonts w:asciiTheme="minorHAnsi" w:eastAsiaTheme="minorEastAsia" w:hAnsiTheme="minorHAnsi" w:cstheme="minorBidi"/>
          <w:b w:val="0"/>
          <w:sz w:val="22"/>
          <w:szCs w:val="22"/>
          <w:lang w:val="en-GB" w:eastAsia="en-GB"/>
        </w:rPr>
      </w:pPr>
      <w:hyperlink w:anchor="_Toc381716961" w:history="1">
        <w:r w:rsidR="00D12EEA" w:rsidRPr="000B3A20">
          <w:rPr>
            <w:rStyle w:val="Hyperlink"/>
            <w:rFonts w:ascii="Times New Roman" w:hAnsi="Times New Roman"/>
          </w:rPr>
          <w:t>INTRODUCERE</w:t>
        </w:r>
        <w:r w:rsidR="00D12EEA">
          <w:rPr>
            <w:webHidden/>
          </w:rPr>
          <w:tab/>
        </w:r>
        <w:r>
          <w:rPr>
            <w:webHidden/>
          </w:rPr>
          <w:fldChar w:fldCharType="begin"/>
        </w:r>
        <w:r w:rsidR="00D12EEA">
          <w:rPr>
            <w:webHidden/>
          </w:rPr>
          <w:instrText xml:space="preserve"> PAGEREF _Toc381716961 \h </w:instrText>
        </w:r>
        <w:r>
          <w:rPr>
            <w:webHidden/>
          </w:rPr>
        </w:r>
        <w:r>
          <w:rPr>
            <w:webHidden/>
          </w:rPr>
          <w:fldChar w:fldCharType="separate"/>
        </w:r>
        <w:r w:rsidR="001B44EF">
          <w:rPr>
            <w:webHidden/>
          </w:rPr>
          <w:t>8</w:t>
        </w:r>
        <w:r>
          <w:rPr>
            <w:webHidden/>
          </w:rPr>
          <w:fldChar w:fldCharType="end"/>
        </w:r>
      </w:hyperlink>
    </w:p>
    <w:p w:rsidR="00D12EEA" w:rsidRDefault="00151BAB">
      <w:pPr>
        <w:pStyle w:val="TOC1"/>
        <w:tabs>
          <w:tab w:val="left" w:pos="440"/>
        </w:tabs>
        <w:rPr>
          <w:rFonts w:asciiTheme="minorHAnsi" w:eastAsiaTheme="minorEastAsia" w:hAnsiTheme="minorHAnsi" w:cstheme="minorBidi"/>
          <w:b w:val="0"/>
          <w:sz w:val="22"/>
          <w:szCs w:val="22"/>
          <w:lang w:val="en-GB" w:eastAsia="en-GB"/>
        </w:rPr>
      </w:pPr>
      <w:hyperlink w:anchor="_Toc381716962" w:history="1">
        <w:r w:rsidR="00D12EEA" w:rsidRPr="000B3A20">
          <w:rPr>
            <w:rStyle w:val="Hyperlink"/>
            <w:rFonts w:ascii="Times New Roman" w:hAnsi="Times New Roman"/>
          </w:rPr>
          <w:t>1.</w:t>
        </w:r>
        <w:r w:rsidR="009F64A6">
          <w:rPr>
            <w:rFonts w:asciiTheme="minorHAnsi" w:eastAsiaTheme="minorEastAsia" w:hAnsiTheme="minorHAnsi" w:cstheme="minorBidi"/>
            <w:b w:val="0"/>
            <w:sz w:val="22"/>
            <w:szCs w:val="22"/>
            <w:lang w:val="en-GB" w:eastAsia="en-GB"/>
          </w:rPr>
          <w:t xml:space="preserve"> </w:t>
        </w:r>
        <w:r w:rsidR="00D12EEA" w:rsidRPr="000B3A20">
          <w:rPr>
            <w:rStyle w:val="Hyperlink"/>
            <w:rFonts w:ascii="Times New Roman" w:hAnsi="Times New Roman"/>
          </w:rPr>
          <w:t>Elaborarea, coordonarea și aprobarea fişei postului</w:t>
        </w:r>
        <w:r w:rsidR="00D12EEA">
          <w:rPr>
            <w:webHidden/>
          </w:rPr>
          <w:tab/>
        </w:r>
        <w:r>
          <w:rPr>
            <w:webHidden/>
          </w:rPr>
          <w:fldChar w:fldCharType="begin"/>
        </w:r>
        <w:r w:rsidR="00D12EEA">
          <w:rPr>
            <w:webHidden/>
          </w:rPr>
          <w:instrText xml:space="preserve"> PAGEREF _Toc381716962 \h </w:instrText>
        </w:r>
        <w:r>
          <w:rPr>
            <w:webHidden/>
          </w:rPr>
        </w:r>
        <w:r>
          <w:rPr>
            <w:webHidden/>
          </w:rPr>
          <w:fldChar w:fldCharType="separate"/>
        </w:r>
        <w:r w:rsidR="001B44EF">
          <w:rPr>
            <w:webHidden/>
          </w:rPr>
          <w:t>11</w:t>
        </w:r>
        <w:r>
          <w:rPr>
            <w:webHidden/>
          </w:rPr>
          <w:fldChar w:fldCharType="end"/>
        </w:r>
      </w:hyperlink>
    </w:p>
    <w:p w:rsidR="00D12EEA" w:rsidRDefault="00151BAB">
      <w:pPr>
        <w:pStyle w:val="TOC1"/>
        <w:tabs>
          <w:tab w:val="left" w:pos="440"/>
        </w:tabs>
        <w:rPr>
          <w:rFonts w:asciiTheme="minorHAnsi" w:eastAsiaTheme="minorEastAsia" w:hAnsiTheme="minorHAnsi" w:cstheme="minorBidi"/>
          <w:b w:val="0"/>
          <w:sz w:val="22"/>
          <w:szCs w:val="22"/>
          <w:lang w:val="en-GB" w:eastAsia="en-GB"/>
        </w:rPr>
      </w:pPr>
      <w:hyperlink w:anchor="_Toc381716963" w:history="1">
        <w:r w:rsidR="00D12EEA" w:rsidRPr="000B3A20">
          <w:rPr>
            <w:rStyle w:val="Hyperlink"/>
            <w:rFonts w:ascii="Times New Roman" w:hAnsi="Times New Roman"/>
          </w:rPr>
          <w:t>2.</w:t>
        </w:r>
        <w:r w:rsidR="009F64A6">
          <w:rPr>
            <w:rFonts w:asciiTheme="minorHAnsi" w:eastAsiaTheme="minorEastAsia" w:hAnsiTheme="minorHAnsi" w:cstheme="minorBidi"/>
            <w:b w:val="0"/>
            <w:sz w:val="22"/>
            <w:szCs w:val="22"/>
            <w:lang w:val="en-GB" w:eastAsia="en-GB"/>
          </w:rPr>
          <w:t xml:space="preserve"> </w:t>
        </w:r>
        <w:r w:rsidR="00D12EEA" w:rsidRPr="000B3A20">
          <w:rPr>
            <w:rStyle w:val="Hyperlink"/>
            <w:rFonts w:ascii="Times New Roman" w:hAnsi="Times New Roman"/>
          </w:rPr>
          <w:t>Ocuparea funcției publice</w:t>
        </w:r>
        <w:r w:rsidR="00D12EEA">
          <w:rPr>
            <w:webHidden/>
          </w:rPr>
          <w:tab/>
        </w:r>
        <w:r>
          <w:rPr>
            <w:webHidden/>
          </w:rPr>
          <w:fldChar w:fldCharType="begin"/>
        </w:r>
        <w:r w:rsidR="00D12EEA">
          <w:rPr>
            <w:webHidden/>
          </w:rPr>
          <w:instrText xml:space="preserve"> PAGEREF _Toc381716963 \h </w:instrText>
        </w:r>
        <w:r>
          <w:rPr>
            <w:webHidden/>
          </w:rPr>
        </w:r>
        <w:r>
          <w:rPr>
            <w:webHidden/>
          </w:rPr>
          <w:fldChar w:fldCharType="separate"/>
        </w:r>
        <w:r w:rsidR="001B44EF">
          <w:rPr>
            <w:webHidden/>
          </w:rPr>
          <w:t>17</w:t>
        </w:r>
        <w:r>
          <w:rPr>
            <w:webHidden/>
          </w:rPr>
          <w:fldChar w:fldCharType="end"/>
        </w:r>
      </w:hyperlink>
    </w:p>
    <w:p w:rsidR="00D12EEA" w:rsidRDefault="00151BAB">
      <w:pPr>
        <w:pStyle w:val="TOC1"/>
        <w:rPr>
          <w:rFonts w:asciiTheme="minorHAnsi" w:eastAsiaTheme="minorEastAsia" w:hAnsiTheme="minorHAnsi" w:cstheme="minorBidi"/>
          <w:b w:val="0"/>
          <w:sz w:val="22"/>
          <w:szCs w:val="22"/>
          <w:lang w:val="en-GB" w:eastAsia="en-GB"/>
        </w:rPr>
      </w:pPr>
      <w:hyperlink w:anchor="_Toc381716964" w:history="1">
        <w:r w:rsidR="00D12EEA" w:rsidRPr="000B3A20">
          <w:rPr>
            <w:rStyle w:val="Hyperlink"/>
            <w:rFonts w:ascii="Times New Roman" w:hAnsi="Times New Roman"/>
          </w:rPr>
          <w:t>3. Perioada de probă pentru funcționarul public debutant</w:t>
        </w:r>
        <w:r w:rsidR="00D12EEA">
          <w:rPr>
            <w:webHidden/>
          </w:rPr>
          <w:tab/>
        </w:r>
        <w:r>
          <w:rPr>
            <w:webHidden/>
          </w:rPr>
          <w:fldChar w:fldCharType="begin"/>
        </w:r>
        <w:r w:rsidR="00D12EEA">
          <w:rPr>
            <w:webHidden/>
          </w:rPr>
          <w:instrText xml:space="preserve"> PAGEREF _Toc381716964 \h </w:instrText>
        </w:r>
        <w:r>
          <w:rPr>
            <w:webHidden/>
          </w:rPr>
        </w:r>
        <w:r>
          <w:rPr>
            <w:webHidden/>
          </w:rPr>
          <w:fldChar w:fldCharType="separate"/>
        </w:r>
        <w:r w:rsidR="001B44EF">
          <w:rPr>
            <w:webHidden/>
          </w:rPr>
          <w:t>24</w:t>
        </w:r>
        <w:r>
          <w:rPr>
            <w:webHidden/>
          </w:rPr>
          <w:fldChar w:fldCharType="end"/>
        </w:r>
      </w:hyperlink>
    </w:p>
    <w:p w:rsidR="00D12EEA" w:rsidRDefault="00151BAB">
      <w:pPr>
        <w:pStyle w:val="TOC1"/>
        <w:rPr>
          <w:rFonts w:asciiTheme="minorHAnsi" w:eastAsiaTheme="minorEastAsia" w:hAnsiTheme="minorHAnsi" w:cstheme="minorBidi"/>
          <w:b w:val="0"/>
          <w:sz w:val="22"/>
          <w:szCs w:val="22"/>
          <w:lang w:val="en-GB" w:eastAsia="en-GB"/>
        </w:rPr>
      </w:pPr>
      <w:hyperlink w:anchor="_Toc381716965" w:history="1">
        <w:r w:rsidR="00D12EEA" w:rsidRPr="000B3A20">
          <w:rPr>
            <w:rStyle w:val="Hyperlink"/>
            <w:rFonts w:ascii="Times New Roman" w:hAnsi="Times New Roman"/>
          </w:rPr>
          <w:t>4. Evaluarea performanțelor profesionale ale funcționarului public</w:t>
        </w:r>
        <w:r w:rsidR="00D12EEA">
          <w:rPr>
            <w:webHidden/>
          </w:rPr>
          <w:tab/>
        </w:r>
        <w:r>
          <w:rPr>
            <w:webHidden/>
          </w:rPr>
          <w:fldChar w:fldCharType="begin"/>
        </w:r>
        <w:r w:rsidR="00D12EEA">
          <w:rPr>
            <w:webHidden/>
          </w:rPr>
          <w:instrText xml:space="preserve"> PAGEREF _Toc381716965 \h </w:instrText>
        </w:r>
        <w:r>
          <w:rPr>
            <w:webHidden/>
          </w:rPr>
        </w:r>
        <w:r>
          <w:rPr>
            <w:webHidden/>
          </w:rPr>
          <w:fldChar w:fldCharType="separate"/>
        </w:r>
        <w:r w:rsidR="001B44EF">
          <w:rPr>
            <w:webHidden/>
          </w:rPr>
          <w:t>29</w:t>
        </w:r>
        <w:r>
          <w:rPr>
            <w:webHidden/>
          </w:rPr>
          <w:fldChar w:fldCharType="end"/>
        </w:r>
      </w:hyperlink>
    </w:p>
    <w:p w:rsidR="0092589F" w:rsidRDefault="00151BAB" w:rsidP="0092589F">
      <w:pPr>
        <w:pStyle w:val="TOC1"/>
      </w:pPr>
      <w:hyperlink w:anchor="_Toc381716966" w:history="1">
        <w:r w:rsidR="00D12EEA" w:rsidRPr="000B3A20">
          <w:rPr>
            <w:rStyle w:val="Hyperlink"/>
            <w:rFonts w:ascii="Times New Roman" w:hAnsi="Times New Roman"/>
          </w:rPr>
          <w:t>5. Dezvoltarea profesională continuă a funcționar</w:t>
        </w:r>
        <w:r w:rsidR="00D12EEA" w:rsidRPr="007220CC">
          <w:rPr>
            <w:rStyle w:val="Hyperlink"/>
            <w:rFonts w:ascii="Times New Roman" w:hAnsi="Times New Roman"/>
          </w:rPr>
          <w:t>ului</w:t>
        </w:r>
        <w:r w:rsidR="00D12EEA" w:rsidRPr="000B3A20">
          <w:rPr>
            <w:rStyle w:val="Hyperlink"/>
            <w:rFonts w:ascii="Times New Roman" w:hAnsi="Times New Roman"/>
          </w:rPr>
          <w:t xml:space="preserve"> public</w:t>
        </w:r>
        <w:r w:rsidR="00D12EEA">
          <w:rPr>
            <w:webHidden/>
          </w:rPr>
          <w:tab/>
        </w:r>
        <w:r>
          <w:rPr>
            <w:webHidden/>
          </w:rPr>
          <w:fldChar w:fldCharType="begin"/>
        </w:r>
        <w:r w:rsidR="00D12EEA">
          <w:rPr>
            <w:webHidden/>
          </w:rPr>
          <w:instrText xml:space="preserve"> PAGEREF _Toc381716966 \h </w:instrText>
        </w:r>
        <w:r>
          <w:rPr>
            <w:webHidden/>
          </w:rPr>
        </w:r>
        <w:r>
          <w:rPr>
            <w:webHidden/>
          </w:rPr>
          <w:fldChar w:fldCharType="separate"/>
        </w:r>
        <w:r w:rsidR="001B44EF">
          <w:rPr>
            <w:webHidden/>
          </w:rPr>
          <w:t>34</w:t>
        </w:r>
        <w:r>
          <w:rPr>
            <w:webHidden/>
          </w:rPr>
          <w:fldChar w:fldCharType="end"/>
        </w:r>
      </w:hyperlink>
    </w:p>
    <w:p w:rsidR="00D12EEA" w:rsidRDefault="00151BAB">
      <w:pPr>
        <w:pStyle w:val="TOC1"/>
      </w:pPr>
      <w:hyperlink w:anchor="_Toc381716967" w:history="1">
        <w:r w:rsidR="00D12EEA" w:rsidRPr="000B3A20">
          <w:rPr>
            <w:rStyle w:val="Hyperlink"/>
            <w:rFonts w:ascii="Times New Roman" w:hAnsi="Times New Roman"/>
          </w:rPr>
          <w:t>C</w:t>
        </w:r>
        <w:r w:rsidR="00CD5406">
          <w:rPr>
            <w:rStyle w:val="Hyperlink"/>
            <w:rFonts w:ascii="Times New Roman" w:hAnsi="Times New Roman"/>
          </w:rPr>
          <w:t>ONCLUZII FINALE</w:t>
        </w:r>
        <w:r w:rsidR="00D12EEA">
          <w:rPr>
            <w:webHidden/>
          </w:rPr>
          <w:tab/>
        </w:r>
        <w:r>
          <w:rPr>
            <w:webHidden/>
          </w:rPr>
          <w:fldChar w:fldCharType="begin"/>
        </w:r>
        <w:r w:rsidR="00D12EEA">
          <w:rPr>
            <w:webHidden/>
          </w:rPr>
          <w:instrText xml:space="preserve"> PAGEREF _Toc381716967 \h </w:instrText>
        </w:r>
        <w:r>
          <w:rPr>
            <w:webHidden/>
          </w:rPr>
        </w:r>
        <w:r>
          <w:rPr>
            <w:webHidden/>
          </w:rPr>
          <w:fldChar w:fldCharType="separate"/>
        </w:r>
        <w:r w:rsidR="001B44EF">
          <w:rPr>
            <w:webHidden/>
          </w:rPr>
          <w:t>39</w:t>
        </w:r>
        <w:r>
          <w:rPr>
            <w:webHidden/>
          </w:rPr>
          <w:fldChar w:fldCharType="end"/>
        </w:r>
      </w:hyperlink>
    </w:p>
    <w:p w:rsidR="004A2521" w:rsidRPr="007220CC" w:rsidRDefault="00151BAB" w:rsidP="004A2521">
      <w:pPr>
        <w:pStyle w:val="TOC1"/>
      </w:pPr>
      <w:hyperlink w:anchor="_Toc381716966" w:history="1">
        <w:r w:rsidR="00B171B9" w:rsidRPr="007220CC">
          <w:rPr>
            <w:rFonts w:ascii="Times New Roman" w:hAnsi="Times New Roman"/>
          </w:rPr>
          <w:t>ACŢIUNI ULTERIOARE</w:t>
        </w:r>
        <w:r w:rsidR="004A2521">
          <w:rPr>
            <w:webHidden/>
          </w:rPr>
          <w:tab/>
        </w:r>
      </w:hyperlink>
      <w:r w:rsidR="00E97DFD">
        <w:t>40</w:t>
      </w:r>
    </w:p>
    <w:p w:rsidR="004A2521" w:rsidRPr="00E47C92" w:rsidRDefault="00151BAB" w:rsidP="004A2521">
      <w:pPr>
        <w:spacing w:after="0" w:line="240" w:lineRule="auto"/>
        <w:jc w:val="both"/>
        <w:rPr>
          <w:rFonts w:ascii="Times New Roman" w:eastAsia="Times New Roman" w:hAnsi="Times New Roman" w:cs="Times New Roman"/>
          <w:b/>
          <w:sz w:val="24"/>
          <w:lang w:val="ro-RO"/>
        </w:rPr>
      </w:pPr>
      <w:r w:rsidRPr="00151BAB">
        <w:rPr>
          <w:b/>
        </w:rPr>
        <w:fldChar w:fldCharType="begin"/>
      </w:r>
      <w:r w:rsidR="004A2521" w:rsidRPr="00E47C92">
        <w:rPr>
          <w:b/>
        </w:rPr>
        <w:instrText>HYPERLINK \l "_Toc381716966"</w:instrText>
      </w:r>
      <w:r w:rsidRPr="00151BAB">
        <w:rPr>
          <w:b/>
        </w:rPr>
        <w:fldChar w:fldCharType="separate"/>
      </w:r>
      <w:r w:rsidR="004A2521">
        <w:rPr>
          <w:rFonts w:ascii="Times New Roman" w:hAnsi="Times New Roman" w:cs="Times New Roman"/>
          <w:b/>
          <w:sz w:val="24"/>
          <w:szCs w:val="24"/>
          <w:lang w:val="ro-RO"/>
        </w:rPr>
        <w:t>Anexă.</w:t>
      </w:r>
      <w:r w:rsidR="00B171B9">
        <w:rPr>
          <w:rFonts w:ascii="Times New Roman" w:hAnsi="Times New Roman" w:cs="Times New Roman"/>
          <w:b/>
          <w:sz w:val="24"/>
          <w:szCs w:val="24"/>
          <w:lang w:val="ro-RO"/>
        </w:rPr>
        <w:t xml:space="preserve"> </w:t>
      </w:r>
      <w:r w:rsidR="004A2521" w:rsidRPr="00E47C92">
        <w:rPr>
          <w:rFonts w:ascii="Times New Roman" w:hAnsi="Times New Roman" w:cs="Times New Roman"/>
          <w:b/>
          <w:sz w:val="24"/>
          <w:szCs w:val="24"/>
          <w:lang w:val="ro-RO"/>
        </w:rPr>
        <w:t>Lista autorităţilor publice supuse monitorizării</w:t>
      </w:r>
      <w:r w:rsidR="004A2521" w:rsidRPr="00E47C92">
        <w:rPr>
          <w:rFonts w:ascii="Times New Roman" w:eastAsia="Times New Roman" w:hAnsi="Times New Roman" w:cs="Times New Roman"/>
          <w:b/>
          <w:sz w:val="24"/>
          <w:lang w:val="ro-RO"/>
        </w:rPr>
        <w:t xml:space="preserve"> şi evaluării procesului de implementare a cadrului normativ privind reglementarea activității funcționarilor publici </w:t>
      </w:r>
    </w:p>
    <w:p w:rsidR="004A2521" w:rsidRPr="00E47C92" w:rsidRDefault="004A2521" w:rsidP="004A2521">
      <w:pPr>
        <w:pStyle w:val="TOC1"/>
      </w:pPr>
      <w:r w:rsidRPr="00E47C92">
        <w:rPr>
          <w:webHidden/>
        </w:rPr>
        <w:tab/>
        <w:t>4</w:t>
      </w:r>
      <w:r w:rsidR="00E97DFD">
        <w:rPr>
          <w:webHidden/>
        </w:rPr>
        <w:t>1</w:t>
      </w:r>
      <w:r w:rsidR="00151BAB" w:rsidRPr="00E47C92">
        <w:fldChar w:fldCharType="end"/>
      </w:r>
    </w:p>
    <w:p w:rsidR="004A2521" w:rsidRPr="004A2521" w:rsidRDefault="004A2521" w:rsidP="00CD5406">
      <w:pPr>
        <w:rPr>
          <w:lang w:val="ro-RO"/>
        </w:rPr>
      </w:pPr>
    </w:p>
    <w:p w:rsidR="00F52A36" w:rsidRPr="007E4913" w:rsidRDefault="00151BAB" w:rsidP="0032287F">
      <w:pPr>
        <w:shd w:val="clear" w:color="auto" w:fill="FFFFFF"/>
        <w:rPr>
          <w:rFonts w:ascii="Times New Roman" w:hAnsi="Times New Roman" w:cs="Times New Roman"/>
          <w:sz w:val="24"/>
          <w:szCs w:val="24"/>
          <w:lang w:val="ro-RO"/>
        </w:rPr>
      </w:pPr>
      <w:r w:rsidRPr="0032287F">
        <w:rPr>
          <w:rFonts w:ascii="Times New Roman" w:hAnsi="Times New Roman" w:cs="Times New Roman"/>
          <w:b/>
          <w:noProof/>
          <w:color w:val="auto"/>
          <w:sz w:val="24"/>
          <w:szCs w:val="24"/>
          <w:lang w:val="ro-RO"/>
        </w:rPr>
        <w:fldChar w:fldCharType="end"/>
      </w:r>
    </w:p>
    <w:p w:rsidR="00341994" w:rsidRPr="00314CBD" w:rsidRDefault="00F52A36" w:rsidP="00856D2A">
      <w:pPr>
        <w:pStyle w:val="Heading1"/>
        <w:jc w:val="center"/>
        <w:rPr>
          <w:rFonts w:ascii="Times New Roman" w:hAnsi="Times New Roman" w:cs="Times New Roman"/>
          <w:color w:val="4F6228" w:themeColor="accent3" w:themeShade="80"/>
          <w:lang w:val="ro-RO"/>
        </w:rPr>
      </w:pPr>
      <w:r w:rsidRPr="007E4913">
        <w:rPr>
          <w:lang w:val="ro-RO"/>
        </w:rPr>
        <w:br w:type="page"/>
      </w:r>
      <w:bookmarkStart w:id="3" w:name="_Toc381716960"/>
      <w:r w:rsidRPr="00314CBD">
        <w:rPr>
          <w:rFonts w:ascii="Times New Roman" w:hAnsi="Times New Roman" w:cs="Times New Roman"/>
          <w:color w:val="4F6228" w:themeColor="accent3" w:themeShade="80"/>
          <w:lang w:val="ro-RO"/>
        </w:rPr>
        <w:lastRenderedPageBreak/>
        <w:t>SUMAR</w:t>
      </w:r>
      <w:bookmarkEnd w:id="3"/>
    </w:p>
    <w:p w:rsidR="00341994" w:rsidRPr="007E4913" w:rsidRDefault="00F52A36">
      <w:pPr>
        <w:jc w:val="both"/>
        <w:rPr>
          <w:rFonts w:ascii="Times New Roman" w:hAnsi="Times New Roman" w:cs="Times New Roman"/>
          <w:lang w:val="ro-RO"/>
        </w:rPr>
      </w:pPr>
      <w:bookmarkStart w:id="4" w:name="h.1fob9te" w:colFirst="0" w:colLast="0"/>
      <w:bookmarkEnd w:id="4"/>
      <w:r w:rsidRPr="007E4913">
        <w:rPr>
          <w:rFonts w:ascii="Times New Roman" w:eastAsia="Times New Roman" w:hAnsi="Times New Roman" w:cs="Times New Roman"/>
          <w:b/>
          <w:sz w:val="28"/>
          <w:lang w:val="ro-RO"/>
        </w:rPr>
        <w:t xml:space="preserve">I. </w:t>
      </w:r>
      <w:r w:rsidR="00884A2E" w:rsidRPr="007E4913">
        <w:rPr>
          <w:rFonts w:ascii="Times New Roman" w:eastAsia="Times New Roman" w:hAnsi="Times New Roman" w:cs="Times New Roman"/>
          <w:b/>
          <w:sz w:val="28"/>
          <w:lang w:val="ro-RO"/>
        </w:rPr>
        <w:tab/>
      </w:r>
      <w:r w:rsidRPr="007E4913">
        <w:rPr>
          <w:rFonts w:ascii="Times New Roman" w:eastAsia="Times New Roman" w:hAnsi="Times New Roman" w:cs="Times New Roman"/>
          <w:sz w:val="28"/>
          <w:lang w:val="ro-RO"/>
        </w:rPr>
        <w:t xml:space="preserve">Prezentul Raport de evaluare (în continuare – Raport) reflectă cele mai importante constatări, concluzii </w:t>
      </w:r>
      <w:r w:rsidR="008F7649" w:rsidRPr="007E4913">
        <w:rPr>
          <w:rFonts w:ascii="Times New Roman" w:eastAsia="Times New Roman" w:hAnsi="Times New Roman" w:cs="Times New Roman"/>
          <w:sz w:val="28"/>
          <w:lang w:val="ro-RO"/>
        </w:rPr>
        <w:t>și</w:t>
      </w:r>
      <w:r w:rsidRPr="007E4913">
        <w:rPr>
          <w:rFonts w:ascii="Times New Roman" w:eastAsia="Times New Roman" w:hAnsi="Times New Roman" w:cs="Times New Roman"/>
          <w:sz w:val="28"/>
          <w:lang w:val="ro-RO"/>
        </w:rPr>
        <w:t xml:space="preserve"> recomandări privind aplicarea a cinci proceduri de personal:</w:t>
      </w:r>
    </w:p>
    <w:p w:rsidR="00341994" w:rsidRPr="007E4913" w:rsidRDefault="00F52A36">
      <w:pPr>
        <w:rPr>
          <w:rFonts w:ascii="Times New Roman" w:hAnsi="Times New Roman" w:cs="Times New Roman"/>
          <w:lang w:val="ro-RO"/>
        </w:rPr>
      </w:pPr>
      <w:r w:rsidRPr="007E4913">
        <w:rPr>
          <w:rFonts w:ascii="Times New Roman" w:eastAsia="Times New Roman" w:hAnsi="Times New Roman" w:cs="Times New Roman"/>
          <w:i/>
          <w:sz w:val="28"/>
          <w:lang w:val="ro-RO"/>
        </w:rPr>
        <w:t xml:space="preserve">        1. Elaborarea, coordonarea </w:t>
      </w:r>
      <w:r w:rsidR="008F7649" w:rsidRPr="007E4913">
        <w:rPr>
          <w:rFonts w:ascii="Times New Roman" w:eastAsia="Times New Roman" w:hAnsi="Times New Roman" w:cs="Times New Roman"/>
          <w:i/>
          <w:sz w:val="28"/>
          <w:lang w:val="ro-RO"/>
        </w:rPr>
        <w:t>și</w:t>
      </w:r>
      <w:r w:rsidRPr="007E4913">
        <w:rPr>
          <w:rFonts w:ascii="Times New Roman" w:eastAsia="Times New Roman" w:hAnsi="Times New Roman" w:cs="Times New Roman"/>
          <w:i/>
          <w:sz w:val="28"/>
          <w:lang w:val="ro-RO"/>
        </w:rPr>
        <w:t xml:space="preserve"> aprobarea </w:t>
      </w:r>
      <w:r w:rsidR="00177CF6" w:rsidRPr="007E4913">
        <w:rPr>
          <w:rFonts w:ascii="Times New Roman" w:eastAsia="Times New Roman" w:hAnsi="Times New Roman" w:cs="Times New Roman"/>
          <w:i/>
          <w:sz w:val="28"/>
          <w:lang w:val="ro-RO"/>
        </w:rPr>
        <w:t>fișei</w:t>
      </w:r>
      <w:r w:rsidRPr="007E4913">
        <w:rPr>
          <w:rFonts w:ascii="Times New Roman" w:eastAsia="Times New Roman" w:hAnsi="Times New Roman" w:cs="Times New Roman"/>
          <w:i/>
          <w:sz w:val="28"/>
          <w:lang w:val="ro-RO"/>
        </w:rPr>
        <w:t xml:space="preserve"> postului;</w:t>
      </w:r>
    </w:p>
    <w:p w:rsidR="00341994" w:rsidRPr="007E4913" w:rsidRDefault="00F52A36">
      <w:pPr>
        <w:rPr>
          <w:rFonts w:ascii="Times New Roman" w:hAnsi="Times New Roman" w:cs="Times New Roman"/>
          <w:lang w:val="ro-RO"/>
        </w:rPr>
      </w:pPr>
      <w:r w:rsidRPr="007E4913">
        <w:rPr>
          <w:rFonts w:ascii="Times New Roman" w:eastAsia="Times New Roman" w:hAnsi="Times New Roman" w:cs="Times New Roman"/>
          <w:i/>
          <w:sz w:val="28"/>
          <w:lang w:val="ro-RO"/>
        </w:rPr>
        <w:t xml:space="preserve">        2. Ocuparea </w:t>
      </w:r>
      <w:r w:rsidR="00177CF6" w:rsidRPr="007E4913">
        <w:rPr>
          <w:rFonts w:ascii="Times New Roman" w:eastAsia="Times New Roman" w:hAnsi="Times New Roman" w:cs="Times New Roman"/>
          <w:i/>
          <w:sz w:val="28"/>
          <w:lang w:val="ro-RO"/>
        </w:rPr>
        <w:t>funcției</w:t>
      </w:r>
      <w:r w:rsidRPr="007E4913">
        <w:rPr>
          <w:rFonts w:ascii="Times New Roman" w:eastAsia="Times New Roman" w:hAnsi="Times New Roman" w:cs="Times New Roman"/>
          <w:i/>
          <w:sz w:val="28"/>
          <w:lang w:val="ro-RO"/>
        </w:rPr>
        <w:t xml:space="preserve"> publice;</w:t>
      </w:r>
    </w:p>
    <w:p w:rsidR="00341994" w:rsidRPr="007E4913" w:rsidRDefault="00F52A36">
      <w:pPr>
        <w:rPr>
          <w:rFonts w:ascii="Times New Roman" w:hAnsi="Times New Roman" w:cs="Times New Roman"/>
          <w:lang w:val="ro-RO"/>
        </w:rPr>
      </w:pPr>
      <w:r w:rsidRPr="007E4913">
        <w:rPr>
          <w:rFonts w:ascii="Times New Roman" w:eastAsia="Times New Roman" w:hAnsi="Times New Roman" w:cs="Times New Roman"/>
          <w:i/>
          <w:sz w:val="28"/>
          <w:lang w:val="ro-RO"/>
        </w:rPr>
        <w:t xml:space="preserve">        3. Perioada de probă pentru </w:t>
      </w:r>
      <w:r w:rsidR="00737479" w:rsidRPr="007E4913">
        <w:rPr>
          <w:rFonts w:ascii="Times New Roman" w:eastAsia="Times New Roman" w:hAnsi="Times New Roman" w:cs="Times New Roman"/>
          <w:i/>
          <w:sz w:val="28"/>
          <w:lang w:val="ro-RO"/>
        </w:rPr>
        <w:t>funcționarul</w:t>
      </w:r>
      <w:r w:rsidRPr="007E4913">
        <w:rPr>
          <w:rFonts w:ascii="Times New Roman" w:eastAsia="Times New Roman" w:hAnsi="Times New Roman" w:cs="Times New Roman"/>
          <w:i/>
          <w:sz w:val="28"/>
          <w:lang w:val="ro-RO"/>
        </w:rPr>
        <w:t xml:space="preserve"> public debutant;</w:t>
      </w:r>
    </w:p>
    <w:p w:rsidR="008F7649" w:rsidRDefault="00F52A36">
      <w:pPr>
        <w:rPr>
          <w:rFonts w:ascii="Times New Roman" w:eastAsia="Times New Roman" w:hAnsi="Times New Roman" w:cs="Times New Roman"/>
          <w:i/>
          <w:sz w:val="28"/>
          <w:lang w:val="ro-RO"/>
        </w:rPr>
      </w:pPr>
      <w:r w:rsidRPr="007E4913">
        <w:rPr>
          <w:rFonts w:ascii="Times New Roman" w:eastAsia="Times New Roman" w:hAnsi="Times New Roman" w:cs="Times New Roman"/>
          <w:i/>
          <w:sz w:val="28"/>
          <w:lang w:val="ro-RO"/>
        </w:rPr>
        <w:t xml:space="preserve">        4. </w:t>
      </w:r>
      <w:r w:rsidR="008F7649" w:rsidRPr="007E4913">
        <w:rPr>
          <w:rFonts w:ascii="Times New Roman" w:eastAsia="Times New Roman" w:hAnsi="Times New Roman" w:cs="Times New Roman"/>
          <w:i/>
          <w:sz w:val="28"/>
          <w:lang w:val="ro-RO"/>
        </w:rPr>
        <w:t>Evaluarea performanțelor profesionale ale funcționarului public</w:t>
      </w:r>
      <w:r w:rsidR="008F7649">
        <w:rPr>
          <w:rFonts w:ascii="Times New Roman" w:eastAsia="Times New Roman" w:hAnsi="Times New Roman" w:cs="Times New Roman"/>
          <w:i/>
          <w:sz w:val="28"/>
          <w:lang w:val="ro-RO"/>
        </w:rPr>
        <w:t>;</w:t>
      </w:r>
    </w:p>
    <w:p w:rsidR="008F7649" w:rsidRPr="008F7649" w:rsidRDefault="00F52A36" w:rsidP="008F7649">
      <w:pPr>
        <w:rPr>
          <w:rFonts w:ascii="Times New Roman" w:eastAsia="Times New Roman" w:hAnsi="Times New Roman" w:cs="Times New Roman"/>
          <w:i/>
          <w:sz w:val="28"/>
          <w:lang w:val="ro-RO"/>
        </w:rPr>
      </w:pPr>
      <w:r w:rsidRPr="007E4913">
        <w:rPr>
          <w:rFonts w:ascii="Times New Roman" w:eastAsia="Times New Roman" w:hAnsi="Times New Roman" w:cs="Times New Roman"/>
          <w:i/>
          <w:sz w:val="28"/>
          <w:lang w:val="ro-RO"/>
        </w:rPr>
        <w:t xml:space="preserve">        5.</w:t>
      </w:r>
      <w:r w:rsidR="008F7649">
        <w:rPr>
          <w:rFonts w:ascii="Times New Roman" w:eastAsia="Times New Roman" w:hAnsi="Times New Roman" w:cs="Times New Roman"/>
          <w:i/>
          <w:sz w:val="28"/>
          <w:lang w:val="ro-RO"/>
        </w:rPr>
        <w:t xml:space="preserve"> </w:t>
      </w:r>
      <w:r w:rsidR="008F7649" w:rsidRPr="007E4913">
        <w:rPr>
          <w:rFonts w:ascii="Times New Roman" w:eastAsia="Times New Roman" w:hAnsi="Times New Roman" w:cs="Times New Roman"/>
          <w:i/>
          <w:sz w:val="28"/>
          <w:lang w:val="ro-RO"/>
        </w:rPr>
        <w:t>Dezvoltarea profesională continuă a funcționarului public</w:t>
      </w:r>
      <w:r w:rsidR="008F7649">
        <w:rPr>
          <w:rFonts w:ascii="Times New Roman" w:eastAsia="Times New Roman" w:hAnsi="Times New Roman" w:cs="Times New Roman"/>
          <w:i/>
          <w:sz w:val="28"/>
          <w:lang w:val="ro-RO"/>
        </w:rPr>
        <w:t xml:space="preserve">. </w:t>
      </w:r>
    </w:p>
    <w:p w:rsidR="00341994" w:rsidRPr="007E4913" w:rsidRDefault="00F52A36">
      <w:pPr>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Monitorizarea corectitudinii aplicării cadrului normativ în implementarea procedurilor de personal este o continuare a activităţii efectuate pe parcursul anilor 2011-2012, cînd au fost supuse monitorizării toate autorităţile administraţiei publice centrale </w:t>
      </w:r>
      <w:r w:rsidR="008F7286" w:rsidRPr="007E4913">
        <w:rPr>
          <w:rFonts w:ascii="Times New Roman" w:eastAsia="Times New Roman" w:hAnsi="Times New Roman" w:cs="Times New Roman"/>
          <w:sz w:val="28"/>
          <w:lang w:val="ro-RO"/>
        </w:rPr>
        <w:t>din subordinea</w:t>
      </w:r>
      <w:r w:rsidRPr="007E4913">
        <w:rPr>
          <w:rFonts w:ascii="Times New Roman" w:eastAsia="Times New Roman" w:hAnsi="Times New Roman" w:cs="Times New Roman"/>
          <w:sz w:val="28"/>
          <w:lang w:val="ro-RO"/>
        </w:rPr>
        <w:t xml:space="preserve"> Guvernului </w:t>
      </w:r>
      <w:r w:rsidRPr="007E4913">
        <w:rPr>
          <w:rFonts w:ascii="Times New Roman" w:eastAsia="Times New Roman" w:hAnsi="Times New Roman" w:cs="Times New Roman"/>
          <w:i/>
          <w:sz w:val="28"/>
          <w:lang w:val="ro-RO"/>
        </w:rPr>
        <w:t>(</w:t>
      </w:r>
      <w:r w:rsidR="008F7286" w:rsidRPr="007E4913">
        <w:rPr>
          <w:rFonts w:ascii="Times New Roman" w:eastAsia="Times New Roman" w:hAnsi="Times New Roman" w:cs="Times New Roman"/>
          <w:i/>
          <w:sz w:val="28"/>
          <w:lang w:val="ro-RO"/>
        </w:rPr>
        <w:t xml:space="preserve">în continuare </w:t>
      </w:r>
      <w:r w:rsidRPr="007E4913">
        <w:rPr>
          <w:rFonts w:ascii="Times New Roman" w:eastAsia="Times New Roman" w:hAnsi="Times New Roman" w:cs="Times New Roman"/>
          <w:i/>
          <w:sz w:val="28"/>
          <w:lang w:val="ro-RO"/>
        </w:rPr>
        <w:t>APC).</w:t>
      </w:r>
      <w:r w:rsidRPr="007E4913">
        <w:rPr>
          <w:rFonts w:ascii="Times New Roman" w:eastAsia="Times New Roman" w:hAnsi="Times New Roman" w:cs="Times New Roman"/>
          <w:sz w:val="28"/>
          <w:lang w:val="ro-RO"/>
        </w:rPr>
        <w:t xml:space="preserve"> </w:t>
      </w:r>
    </w:p>
    <w:p w:rsidR="00341994" w:rsidRPr="007E4913" w:rsidRDefault="00F52A36">
      <w:pPr>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Pe parcursul anului 2013 au fost  monitorizate procedurile de personal: </w:t>
      </w:r>
      <w:r w:rsidRPr="007E4913">
        <w:rPr>
          <w:rFonts w:ascii="Times New Roman" w:eastAsia="Times New Roman" w:hAnsi="Times New Roman" w:cs="Times New Roman"/>
          <w:i/>
          <w:sz w:val="28"/>
          <w:lang w:val="ro-RO"/>
        </w:rPr>
        <w:t xml:space="preserve">elaborarea, coordonarea şi aprobarea fişei postului; ocuparea funcţiei publice; perioada de probă pentru funcţionarul public debutant </w:t>
      </w:r>
      <w:r w:rsidRPr="007E4913">
        <w:rPr>
          <w:rFonts w:ascii="Times New Roman" w:eastAsia="Times New Roman" w:hAnsi="Times New Roman" w:cs="Times New Roman"/>
          <w:sz w:val="28"/>
          <w:lang w:val="ro-RO"/>
        </w:rPr>
        <w:t>în</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b/>
          <w:sz w:val="28"/>
          <w:lang w:val="ro-RO"/>
        </w:rPr>
        <w:t>10</w:t>
      </w:r>
      <w:r w:rsidRPr="007E4913">
        <w:rPr>
          <w:rFonts w:ascii="Times New Roman" w:eastAsia="Times New Roman" w:hAnsi="Times New Roman" w:cs="Times New Roman"/>
          <w:sz w:val="28"/>
          <w:lang w:val="ro-RO"/>
        </w:rPr>
        <w:t xml:space="preserve"> autorităţi publice centrale, care în rezultatul monitorizării anterioare au avut rezultate modeste şi</w:t>
      </w:r>
      <w:r w:rsidR="008F7286" w:rsidRPr="007E4913">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sz w:val="28"/>
          <w:lang w:val="ro-RO"/>
        </w:rPr>
        <w:t xml:space="preserve">în autorităţile administraţiei publice locale de nivelul al doilea din cadrul a 6 raioane şi </w:t>
      </w:r>
      <w:r w:rsidR="003B3805">
        <w:rPr>
          <w:rFonts w:ascii="Times New Roman" w:eastAsia="Times New Roman" w:hAnsi="Times New Roman" w:cs="Times New Roman"/>
          <w:sz w:val="28"/>
          <w:lang w:val="ro-RO"/>
        </w:rPr>
        <w:t xml:space="preserve">a </w:t>
      </w:r>
      <w:r w:rsidRPr="007E4913">
        <w:rPr>
          <w:rFonts w:ascii="Times New Roman" w:eastAsia="Times New Roman" w:hAnsi="Times New Roman" w:cs="Times New Roman"/>
          <w:sz w:val="28"/>
          <w:lang w:val="ro-RO"/>
        </w:rPr>
        <w:t>primări</w:t>
      </w:r>
      <w:r w:rsidR="003B3805">
        <w:rPr>
          <w:rFonts w:ascii="Times New Roman" w:eastAsia="Times New Roman" w:hAnsi="Times New Roman" w:cs="Times New Roman"/>
          <w:sz w:val="28"/>
          <w:lang w:val="ro-RO"/>
        </w:rPr>
        <w:t>ei</w:t>
      </w:r>
      <w:r w:rsidRPr="007E4913">
        <w:rPr>
          <w:rFonts w:ascii="Times New Roman" w:eastAsia="Times New Roman" w:hAnsi="Times New Roman" w:cs="Times New Roman"/>
          <w:sz w:val="28"/>
          <w:lang w:val="ro-RO"/>
        </w:rPr>
        <w:t xml:space="preserve"> municipiului Bălţi. </w:t>
      </w:r>
    </w:p>
    <w:p w:rsidR="00341994" w:rsidRPr="007E4913" w:rsidRDefault="00F52A36">
      <w:pPr>
        <w:jc w:val="both"/>
        <w:rPr>
          <w:rFonts w:ascii="Times New Roman" w:hAnsi="Times New Roman" w:cs="Times New Roman"/>
          <w:lang w:val="ro-RO"/>
        </w:rPr>
      </w:pPr>
      <w:bookmarkStart w:id="5" w:name="h.3znysh7" w:colFirst="0" w:colLast="0"/>
      <w:bookmarkEnd w:id="5"/>
      <w:r w:rsidRPr="007E4913">
        <w:rPr>
          <w:rFonts w:ascii="Times New Roman" w:eastAsia="Times New Roman" w:hAnsi="Times New Roman" w:cs="Times New Roman"/>
          <w:sz w:val="28"/>
          <w:lang w:val="ro-RO"/>
        </w:rPr>
        <w:t xml:space="preserve">Concomitent, a avut loc monitorizarea procedurilor de personal: </w:t>
      </w:r>
      <w:r w:rsidRPr="007E4913">
        <w:rPr>
          <w:rFonts w:ascii="Times New Roman" w:eastAsia="Times New Roman" w:hAnsi="Times New Roman" w:cs="Times New Roman"/>
          <w:i/>
          <w:sz w:val="28"/>
          <w:lang w:val="ro-RO"/>
        </w:rPr>
        <w:t xml:space="preserve">dezvoltarea profesională continuă a </w:t>
      </w:r>
      <w:r w:rsidR="00177CF6" w:rsidRPr="007E4913">
        <w:rPr>
          <w:rFonts w:ascii="Times New Roman" w:eastAsia="Times New Roman" w:hAnsi="Times New Roman" w:cs="Times New Roman"/>
          <w:i/>
          <w:sz w:val="28"/>
          <w:lang w:val="ro-RO"/>
        </w:rPr>
        <w:t>funcționarului</w:t>
      </w:r>
      <w:r w:rsidRPr="007E4913">
        <w:rPr>
          <w:rFonts w:ascii="Times New Roman" w:eastAsia="Times New Roman" w:hAnsi="Times New Roman" w:cs="Times New Roman"/>
          <w:i/>
          <w:sz w:val="28"/>
          <w:lang w:val="ro-RO"/>
        </w:rPr>
        <w:t xml:space="preserve"> public </w:t>
      </w:r>
      <w:r w:rsidRPr="007E4913">
        <w:rPr>
          <w:rFonts w:ascii="Times New Roman" w:eastAsia="Times New Roman" w:hAnsi="Times New Roman" w:cs="Times New Roman"/>
          <w:sz w:val="28"/>
          <w:lang w:val="ro-RO"/>
        </w:rPr>
        <w:t>în</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b/>
          <w:sz w:val="28"/>
          <w:lang w:val="ro-RO"/>
        </w:rPr>
        <w:t>9</w:t>
      </w:r>
      <w:r w:rsidRPr="007E4913">
        <w:rPr>
          <w:rFonts w:ascii="Times New Roman" w:eastAsia="Times New Roman" w:hAnsi="Times New Roman" w:cs="Times New Roman"/>
          <w:sz w:val="28"/>
          <w:lang w:val="ro-RO"/>
        </w:rPr>
        <w:t xml:space="preserve"> </w:t>
      </w:r>
      <w:r w:rsidR="00177CF6" w:rsidRPr="007E4913">
        <w:rPr>
          <w:rFonts w:ascii="Times New Roman" w:eastAsia="Times New Roman" w:hAnsi="Times New Roman" w:cs="Times New Roman"/>
          <w:sz w:val="28"/>
          <w:lang w:val="ro-RO"/>
        </w:rPr>
        <w:t>autorități</w:t>
      </w:r>
      <w:r w:rsidRPr="007E4913">
        <w:rPr>
          <w:rFonts w:ascii="Times New Roman" w:eastAsia="Times New Roman" w:hAnsi="Times New Roman" w:cs="Times New Roman"/>
          <w:sz w:val="28"/>
          <w:lang w:val="ro-RO"/>
        </w:rPr>
        <w:t xml:space="preserve"> </w:t>
      </w:r>
      <w:r w:rsidR="00884A2E" w:rsidRPr="007E4913">
        <w:rPr>
          <w:rFonts w:ascii="Times New Roman" w:eastAsia="Times New Roman" w:hAnsi="Times New Roman" w:cs="Times New Roman"/>
          <w:sz w:val="28"/>
          <w:lang w:val="ro-RO"/>
        </w:rPr>
        <w:t>publice</w:t>
      </w:r>
      <w:r w:rsidRPr="007E4913">
        <w:rPr>
          <w:rFonts w:ascii="Times New Roman" w:eastAsia="Times New Roman" w:hAnsi="Times New Roman" w:cs="Times New Roman"/>
          <w:sz w:val="28"/>
          <w:lang w:val="ro-RO"/>
        </w:rPr>
        <w:t xml:space="preserve"> centrale</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sz w:val="28"/>
          <w:lang w:val="ro-RO"/>
        </w:rPr>
        <w:t xml:space="preserve">şi </w:t>
      </w:r>
      <w:r w:rsidRPr="007E4913">
        <w:rPr>
          <w:rFonts w:ascii="Times New Roman" w:eastAsia="Times New Roman" w:hAnsi="Times New Roman" w:cs="Times New Roman"/>
          <w:i/>
          <w:sz w:val="28"/>
          <w:lang w:val="ro-RO"/>
        </w:rPr>
        <w:t>evaluarea</w:t>
      </w:r>
      <w:r w:rsidRPr="007E4913">
        <w:rPr>
          <w:rFonts w:ascii="Times New Roman" w:eastAsia="Times New Roman" w:hAnsi="Times New Roman" w:cs="Times New Roman"/>
          <w:sz w:val="28"/>
          <w:lang w:val="ro-RO"/>
        </w:rPr>
        <w:t xml:space="preserve"> </w:t>
      </w:r>
      <w:r w:rsidR="00177CF6" w:rsidRPr="007E4913">
        <w:rPr>
          <w:rFonts w:ascii="Times New Roman" w:eastAsia="Times New Roman" w:hAnsi="Times New Roman" w:cs="Times New Roman"/>
          <w:i/>
          <w:sz w:val="28"/>
          <w:lang w:val="ro-RO"/>
        </w:rPr>
        <w:t>performanțelor</w:t>
      </w:r>
      <w:r w:rsidRPr="007E4913">
        <w:rPr>
          <w:rFonts w:ascii="Times New Roman" w:eastAsia="Times New Roman" w:hAnsi="Times New Roman" w:cs="Times New Roman"/>
          <w:i/>
          <w:sz w:val="28"/>
          <w:lang w:val="ro-RO"/>
        </w:rPr>
        <w:t xml:space="preserve"> profesionale ale </w:t>
      </w:r>
      <w:r w:rsidR="00177CF6" w:rsidRPr="007E4913">
        <w:rPr>
          <w:rFonts w:ascii="Times New Roman" w:eastAsia="Times New Roman" w:hAnsi="Times New Roman" w:cs="Times New Roman"/>
          <w:i/>
          <w:sz w:val="28"/>
          <w:lang w:val="ro-RO"/>
        </w:rPr>
        <w:t>funcționarului</w:t>
      </w:r>
      <w:r w:rsidRPr="007E4913">
        <w:rPr>
          <w:rFonts w:ascii="Times New Roman" w:eastAsia="Times New Roman" w:hAnsi="Times New Roman" w:cs="Times New Roman"/>
          <w:i/>
          <w:sz w:val="28"/>
          <w:lang w:val="ro-RO"/>
        </w:rPr>
        <w:t xml:space="preserve"> public </w:t>
      </w:r>
      <w:r w:rsidRPr="007E4913">
        <w:rPr>
          <w:rFonts w:ascii="Times New Roman" w:eastAsia="Times New Roman" w:hAnsi="Times New Roman" w:cs="Times New Roman"/>
          <w:sz w:val="28"/>
          <w:lang w:val="ro-RO"/>
        </w:rPr>
        <w:t xml:space="preserve">în </w:t>
      </w:r>
      <w:r w:rsidRPr="007E4913">
        <w:rPr>
          <w:rFonts w:ascii="Times New Roman" w:eastAsia="Times New Roman" w:hAnsi="Times New Roman" w:cs="Times New Roman"/>
          <w:b/>
          <w:sz w:val="28"/>
          <w:lang w:val="ro-RO"/>
        </w:rPr>
        <w:t>7</w:t>
      </w:r>
      <w:r w:rsidRPr="007E4913">
        <w:rPr>
          <w:rFonts w:ascii="Times New Roman" w:eastAsia="Times New Roman" w:hAnsi="Times New Roman" w:cs="Times New Roman"/>
          <w:sz w:val="28"/>
          <w:lang w:val="ro-RO"/>
        </w:rPr>
        <w:t xml:space="preserve"> autorităţi publice centrale.</w:t>
      </w:r>
    </w:p>
    <w:p w:rsidR="00341994" w:rsidRPr="007E4913" w:rsidRDefault="00F52A36" w:rsidP="004514EE">
      <w:pPr>
        <w:numPr>
          <w:ilvl w:val="0"/>
          <w:numId w:val="17"/>
        </w:numPr>
        <w:spacing w:before="120" w:after="120"/>
        <w:ind w:left="0" w:firstLine="0"/>
        <w:jc w:val="both"/>
        <w:rPr>
          <w:rFonts w:ascii="Times New Roman" w:hAnsi="Times New Roman" w:cs="Times New Roman"/>
          <w:color w:val="FF0000"/>
          <w:sz w:val="28"/>
          <w:lang w:val="ro-RO"/>
        </w:rPr>
      </w:pPr>
      <w:bookmarkStart w:id="6" w:name="h.2et92p0" w:colFirst="0" w:colLast="0"/>
      <w:bookmarkEnd w:id="6"/>
      <w:r w:rsidRPr="007E4913">
        <w:rPr>
          <w:rFonts w:ascii="Times New Roman" w:eastAsia="Times New Roman" w:hAnsi="Times New Roman" w:cs="Times New Roman"/>
          <w:color w:val="auto"/>
          <w:sz w:val="28"/>
          <w:lang w:val="ro-RO"/>
        </w:rPr>
        <w:t xml:space="preserve">În toate cele </w:t>
      </w:r>
      <w:r w:rsidRPr="007E4913">
        <w:rPr>
          <w:rFonts w:ascii="Times New Roman" w:eastAsia="Times New Roman" w:hAnsi="Times New Roman" w:cs="Times New Roman"/>
          <w:b/>
          <w:color w:val="auto"/>
          <w:sz w:val="28"/>
          <w:lang w:val="ro-RO"/>
        </w:rPr>
        <w:t>10</w:t>
      </w:r>
      <w:r w:rsidRPr="007E4913">
        <w:rPr>
          <w:rFonts w:ascii="Times New Roman" w:eastAsia="Times New Roman" w:hAnsi="Times New Roman" w:cs="Times New Roman"/>
          <w:color w:val="auto"/>
          <w:sz w:val="28"/>
          <w:lang w:val="ro-RO"/>
        </w:rPr>
        <w:t xml:space="preserve"> </w:t>
      </w:r>
      <w:r w:rsidR="00177CF6" w:rsidRPr="007E4913">
        <w:rPr>
          <w:rFonts w:ascii="Times New Roman" w:eastAsia="Times New Roman" w:hAnsi="Times New Roman" w:cs="Times New Roman"/>
          <w:color w:val="auto"/>
          <w:sz w:val="28"/>
          <w:lang w:val="ro-RO"/>
        </w:rPr>
        <w:t>autorități</w:t>
      </w:r>
      <w:r w:rsidRPr="007E4913">
        <w:rPr>
          <w:rFonts w:ascii="Times New Roman" w:eastAsia="Times New Roman" w:hAnsi="Times New Roman" w:cs="Times New Roman"/>
          <w:color w:val="auto"/>
          <w:sz w:val="28"/>
          <w:lang w:val="ro-RO"/>
        </w:rPr>
        <w:t xml:space="preserve"> publice centrale, care au fost supuse monitorizării, </w:t>
      </w:r>
      <w:r w:rsidRPr="007E4913">
        <w:rPr>
          <w:rFonts w:ascii="Times New Roman" w:eastAsia="Times New Roman" w:hAnsi="Times New Roman" w:cs="Times New Roman"/>
          <w:sz w:val="28"/>
          <w:lang w:val="ro-RO"/>
        </w:rPr>
        <w:t xml:space="preserve">corectitudinea aplicării procedurilor de personal </w:t>
      </w:r>
      <w:r w:rsidRPr="007E4913">
        <w:rPr>
          <w:rFonts w:ascii="Times New Roman" w:eastAsia="Times New Roman" w:hAnsi="Times New Roman" w:cs="Times New Roman"/>
          <w:i/>
          <w:sz w:val="28"/>
          <w:lang w:val="ro-RO"/>
        </w:rPr>
        <w:t xml:space="preserve">(elaborarea, coordonarea şi aprobarea </w:t>
      </w:r>
      <w:r w:rsidR="00177CF6" w:rsidRPr="007E4913">
        <w:rPr>
          <w:rFonts w:ascii="Times New Roman" w:eastAsia="Times New Roman" w:hAnsi="Times New Roman" w:cs="Times New Roman"/>
          <w:i/>
          <w:sz w:val="28"/>
          <w:lang w:val="ro-RO"/>
        </w:rPr>
        <w:t>fișei</w:t>
      </w:r>
      <w:r w:rsidRPr="007E4913">
        <w:rPr>
          <w:rFonts w:ascii="Times New Roman" w:eastAsia="Times New Roman" w:hAnsi="Times New Roman" w:cs="Times New Roman"/>
          <w:i/>
          <w:sz w:val="28"/>
          <w:lang w:val="ro-RO"/>
        </w:rPr>
        <w:t xml:space="preserve"> postului; ocuparea </w:t>
      </w:r>
      <w:r w:rsidR="00177CF6" w:rsidRPr="007E4913">
        <w:rPr>
          <w:rFonts w:ascii="Times New Roman" w:eastAsia="Times New Roman" w:hAnsi="Times New Roman" w:cs="Times New Roman"/>
          <w:i/>
          <w:sz w:val="28"/>
          <w:lang w:val="ro-RO"/>
        </w:rPr>
        <w:t>funcției</w:t>
      </w:r>
      <w:r w:rsidRPr="007E4913">
        <w:rPr>
          <w:rFonts w:ascii="Times New Roman" w:eastAsia="Times New Roman" w:hAnsi="Times New Roman" w:cs="Times New Roman"/>
          <w:i/>
          <w:sz w:val="28"/>
          <w:lang w:val="ro-RO"/>
        </w:rPr>
        <w:t xml:space="preserve"> publice; perioada de probă pentru </w:t>
      </w:r>
      <w:r w:rsidR="00177CF6" w:rsidRPr="007E4913">
        <w:rPr>
          <w:rFonts w:ascii="Times New Roman" w:eastAsia="Times New Roman" w:hAnsi="Times New Roman" w:cs="Times New Roman"/>
          <w:i/>
          <w:sz w:val="28"/>
          <w:lang w:val="ro-RO"/>
        </w:rPr>
        <w:t>funcționarul</w:t>
      </w:r>
      <w:r w:rsidRPr="007E4913">
        <w:rPr>
          <w:rFonts w:ascii="Times New Roman" w:eastAsia="Times New Roman" w:hAnsi="Times New Roman" w:cs="Times New Roman"/>
          <w:i/>
          <w:sz w:val="28"/>
          <w:lang w:val="ro-RO"/>
        </w:rPr>
        <w:t xml:space="preserve"> public debutant) </w:t>
      </w:r>
      <w:r w:rsidRPr="007E4913">
        <w:rPr>
          <w:rFonts w:ascii="Times New Roman" w:eastAsia="Times New Roman" w:hAnsi="Times New Roman" w:cs="Times New Roman"/>
          <w:sz w:val="28"/>
          <w:lang w:val="ro-RO"/>
        </w:rPr>
        <w:t xml:space="preserve">au fost apreciate cu nivelul </w:t>
      </w:r>
      <w:r w:rsidRPr="007E4913">
        <w:rPr>
          <w:rFonts w:ascii="Times New Roman" w:eastAsia="Times New Roman" w:hAnsi="Times New Roman" w:cs="Times New Roman"/>
          <w:b/>
          <w:sz w:val="28"/>
          <w:lang w:val="ro-RO"/>
        </w:rPr>
        <w:t>mediu</w:t>
      </w:r>
      <w:r w:rsidRPr="007E4913">
        <w:rPr>
          <w:rFonts w:ascii="Times New Roman" w:eastAsia="Times New Roman" w:hAnsi="Times New Roman" w:cs="Times New Roman"/>
          <w:sz w:val="28"/>
          <w:lang w:val="ro-RO"/>
        </w:rPr>
        <w:t xml:space="preserve">. </w:t>
      </w:r>
    </w:p>
    <w:p w:rsidR="00341994" w:rsidRPr="007E4913" w:rsidRDefault="004514EE" w:rsidP="00CD5406">
      <w:pPr>
        <w:spacing w:after="0" w:line="240" w:lineRule="auto"/>
        <w:jc w:val="both"/>
        <w:rPr>
          <w:rFonts w:ascii="Times New Roman" w:hAnsi="Times New Roman" w:cs="Times New Roman"/>
          <w:lang w:val="ro-RO"/>
        </w:rPr>
      </w:pPr>
      <w:r w:rsidRPr="007E4913">
        <w:rPr>
          <w:rFonts w:ascii="Times New Roman" w:eastAsia="Times New Roman" w:hAnsi="Times New Roman" w:cs="Times New Roman"/>
          <w:sz w:val="28"/>
          <w:lang w:val="ro-RO"/>
        </w:rPr>
        <w:t>Comparînd</w:t>
      </w:r>
      <w:r w:rsidR="00F52A36" w:rsidRPr="007E4913">
        <w:rPr>
          <w:rFonts w:ascii="Times New Roman" w:eastAsia="Times New Roman" w:hAnsi="Times New Roman" w:cs="Times New Roman"/>
          <w:sz w:val="28"/>
          <w:lang w:val="ro-RO"/>
        </w:rPr>
        <w:t xml:space="preserve"> cu rezultatele monitorizării perioadei anterioare, cînd </w:t>
      </w:r>
      <w:r w:rsidR="00F52A36" w:rsidRPr="007E4913">
        <w:rPr>
          <w:rFonts w:ascii="Times New Roman" w:eastAsia="Times New Roman" w:hAnsi="Times New Roman" w:cs="Times New Roman"/>
          <w:b/>
          <w:sz w:val="28"/>
          <w:lang w:val="ro-RO"/>
        </w:rPr>
        <w:t>5</w:t>
      </w:r>
      <w:r w:rsidR="00F52A36" w:rsidRPr="007E4913">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sz w:val="28"/>
          <w:lang w:val="ro-RO"/>
        </w:rPr>
        <w:t>autorități</w:t>
      </w:r>
      <w:r w:rsidR="00F52A36" w:rsidRPr="007E4913">
        <w:rPr>
          <w:rFonts w:ascii="Times New Roman" w:eastAsia="Times New Roman" w:hAnsi="Times New Roman" w:cs="Times New Roman"/>
          <w:sz w:val="28"/>
          <w:lang w:val="ro-RO"/>
        </w:rPr>
        <w:t xml:space="preserve"> publice din </w:t>
      </w:r>
      <w:r w:rsidRPr="007E4913">
        <w:rPr>
          <w:rFonts w:ascii="Times New Roman" w:eastAsia="Times New Roman" w:hAnsi="Times New Roman" w:cs="Times New Roman"/>
          <w:b/>
          <w:sz w:val="28"/>
          <w:lang w:val="ro-RO"/>
        </w:rPr>
        <w:t>10</w:t>
      </w:r>
      <w:r w:rsidR="00F52A36" w:rsidRPr="007E4913">
        <w:rPr>
          <w:rFonts w:ascii="Times New Roman" w:eastAsia="Times New Roman" w:hAnsi="Times New Roman" w:cs="Times New Roman"/>
          <w:sz w:val="28"/>
          <w:lang w:val="ro-RO"/>
        </w:rPr>
        <w:t xml:space="preserve"> au fost evaluate cu calificativul </w:t>
      </w:r>
      <w:r w:rsidR="00F52A36" w:rsidRPr="007E4913">
        <w:rPr>
          <w:rFonts w:ascii="Times New Roman" w:eastAsia="Times New Roman" w:hAnsi="Times New Roman" w:cs="Times New Roman"/>
          <w:b/>
          <w:sz w:val="28"/>
          <w:lang w:val="ro-RO"/>
        </w:rPr>
        <w:t>,,scăzut”</w:t>
      </w:r>
      <w:r w:rsidR="00F52A36" w:rsidRPr="007E4913">
        <w:rPr>
          <w:rFonts w:ascii="Times New Roman" w:eastAsia="Times New Roman" w:hAnsi="Times New Roman" w:cs="Times New Roman"/>
          <w:sz w:val="28"/>
          <w:lang w:val="ro-RO"/>
        </w:rPr>
        <w:t xml:space="preserve">, se constată o implicare mai </w:t>
      </w:r>
      <w:r w:rsidR="005F10B2" w:rsidRPr="007E4913">
        <w:rPr>
          <w:rFonts w:ascii="Times New Roman" w:eastAsia="Times New Roman" w:hAnsi="Times New Roman" w:cs="Times New Roman"/>
          <w:color w:val="auto"/>
          <w:sz w:val="28"/>
          <w:lang w:val="ro-RO"/>
        </w:rPr>
        <w:t>activă</w:t>
      </w:r>
      <w:r w:rsidR="00F52A36" w:rsidRPr="007E4913">
        <w:rPr>
          <w:rFonts w:ascii="Times New Roman" w:eastAsia="Times New Roman" w:hAnsi="Times New Roman" w:cs="Times New Roman"/>
          <w:color w:val="FF0000"/>
          <w:sz w:val="28"/>
          <w:lang w:val="ro-RO"/>
        </w:rPr>
        <w:t xml:space="preserve"> </w:t>
      </w:r>
      <w:r w:rsidR="00F52A36" w:rsidRPr="007E4913">
        <w:rPr>
          <w:rFonts w:ascii="Times New Roman" w:eastAsia="Times New Roman" w:hAnsi="Times New Roman" w:cs="Times New Roman"/>
          <w:sz w:val="28"/>
          <w:lang w:val="ro-RO"/>
        </w:rPr>
        <w:t xml:space="preserve">a </w:t>
      </w:r>
      <w:r w:rsidRPr="007E4913">
        <w:rPr>
          <w:rFonts w:ascii="Times New Roman" w:eastAsia="Times New Roman" w:hAnsi="Times New Roman" w:cs="Times New Roman"/>
          <w:sz w:val="28"/>
          <w:lang w:val="ro-RO"/>
        </w:rPr>
        <w:t xml:space="preserve">subdiviziunilor resurselor umane </w:t>
      </w:r>
      <w:r w:rsidRPr="007E4913">
        <w:rPr>
          <w:rFonts w:ascii="Times New Roman" w:eastAsia="Times New Roman" w:hAnsi="Times New Roman" w:cs="Times New Roman"/>
          <w:i/>
          <w:sz w:val="28"/>
          <w:lang w:val="ro-RO"/>
        </w:rPr>
        <w:t>(în continuare SRU)</w:t>
      </w:r>
      <w:r w:rsidR="00F52A36" w:rsidRPr="007E4913">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sz w:val="28"/>
          <w:lang w:val="ro-RO"/>
        </w:rPr>
        <w:t xml:space="preserve">privind </w:t>
      </w:r>
      <w:r w:rsidR="00F52A36" w:rsidRPr="007E4913">
        <w:rPr>
          <w:rFonts w:ascii="Times New Roman" w:eastAsia="Times New Roman" w:hAnsi="Times New Roman" w:cs="Times New Roman"/>
          <w:sz w:val="28"/>
          <w:lang w:val="ro-RO"/>
        </w:rPr>
        <w:t xml:space="preserve"> aplicarea </w:t>
      </w:r>
      <w:r w:rsidRPr="007E4913">
        <w:rPr>
          <w:rFonts w:ascii="Times New Roman" w:eastAsia="Times New Roman" w:hAnsi="Times New Roman" w:cs="Times New Roman"/>
          <w:sz w:val="28"/>
          <w:lang w:val="ro-RO"/>
        </w:rPr>
        <w:t>corectă</w:t>
      </w:r>
      <w:r w:rsidR="00F52A36" w:rsidRPr="007E4913">
        <w:rPr>
          <w:rFonts w:ascii="Times New Roman" w:eastAsia="Times New Roman" w:hAnsi="Times New Roman" w:cs="Times New Roman"/>
          <w:sz w:val="28"/>
          <w:lang w:val="ro-RO"/>
        </w:rPr>
        <w:t xml:space="preserve"> a cadrului normativ în procedurile de personal sus-numite.</w:t>
      </w:r>
    </w:p>
    <w:p w:rsidR="00341994" w:rsidRPr="007E4913" w:rsidRDefault="00F52A36" w:rsidP="00CD5406">
      <w:pPr>
        <w:spacing w:line="240" w:lineRule="auto"/>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Ca rezultat al monitorizării corectitudinii aplicării procedurilor de personal </w:t>
      </w:r>
      <w:r w:rsidRPr="007E4913">
        <w:rPr>
          <w:rFonts w:ascii="Times New Roman" w:eastAsia="Times New Roman" w:hAnsi="Times New Roman" w:cs="Times New Roman"/>
          <w:i/>
          <w:sz w:val="28"/>
          <w:lang w:val="ro-RO"/>
        </w:rPr>
        <w:t xml:space="preserve">(elaborarea, coordonarea şi aprobarea fişei postului; ocuparea funcţiei publice; </w:t>
      </w:r>
      <w:r w:rsidRPr="007E4913">
        <w:rPr>
          <w:rFonts w:ascii="Times New Roman" w:eastAsia="Times New Roman" w:hAnsi="Times New Roman" w:cs="Times New Roman"/>
          <w:i/>
          <w:sz w:val="28"/>
          <w:lang w:val="ro-RO"/>
        </w:rPr>
        <w:lastRenderedPageBreak/>
        <w:t xml:space="preserve">perioada de probă pentru funcţionarul public debutant) </w:t>
      </w:r>
      <w:r w:rsidRPr="007E4913">
        <w:rPr>
          <w:rFonts w:ascii="Times New Roman" w:eastAsia="Times New Roman" w:hAnsi="Times New Roman" w:cs="Times New Roman"/>
          <w:sz w:val="28"/>
          <w:lang w:val="ro-RO"/>
        </w:rPr>
        <w:t>în</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sz w:val="28"/>
          <w:lang w:val="ro-RO"/>
        </w:rPr>
        <w:t xml:space="preserve">autorităţile administraţiei publice locale de nivelul al doilea din cadrul a </w:t>
      </w:r>
      <w:r w:rsidRPr="007E4913">
        <w:rPr>
          <w:rFonts w:ascii="Times New Roman" w:eastAsia="Times New Roman" w:hAnsi="Times New Roman" w:cs="Times New Roman"/>
          <w:b/>
          <w:sz w:val="28"/>
          <w:lang w:val="ro-RO"/>
        </w:rPr>
        <w:t>6</w:t>
      </w:r>
      <w:r w:rsidRPr="007E4913">
        <w:rPr>
          <w:rFonts w:ascii="Times New Roman" w:eastAsia="Times New Roman" w:hAnsi="Times New Roman" w:cs="Times New Roman"/>
          <w:sz w:val="28"/>
          <w:lang w:val="ro-RO"/>
        </w:rPr>
        <w:t xml:space="preserve"> raioane şi </w:t>
      </w:r>
      <w:r w:rsidR="0092589F">
        <w:rPr>
          <w:rFonts w:ascii="Times New Roman" w:eastAsia="Times New Roman" w:hAnsi="Times New Roman" w:cs="Times New Roman"/>
          <w:sz w:val="28"/>
          <w:lang w:val="ro-RO"/>
        </w:rPr>
        <w:t>a primăriei</w:t>
      </w:r>
      <w:r w:rsidRPr="007E4913">
        <w:rPr>
          <w:rFonts w:ascii="Times New Roman" w:eastAsia="Times New Roman" w:hAnsi="Times New Roman" w:cs="Times New Roman"/>
          <w:sz w:val="28"/>
          <w:lang w:val="ro-RO"/>
        </w:rPr>
        <w:t xml:space="preserve"> municipiului Bălţi s-a constatat că, în aspect general, şi la acest nivel în cadrul autorităţilor publice se atestă o atmosferă de conlucrare </w:t>
      </w:r>
      <w:r w:rsidR="00114EF7" w:rsidRPr="007E4913">
        <w:rPr>
          <w:rFonts w:ascii="Times New Roman" w:eastAsia="Times New Roman" w:hAnsi="Times New Roman" w:cs="Times New Roman"/>
          <w:sz w:val="28"/>
          <w:lang w:val="ro-RO"/>
        </w:rPr>
        <w:t>între</w:t>
      </w:r>
      <w:r w:rsidRPr="007E4913">
        <w:rPr>
          <w:rFonts w:ascii="Times New Roman" w:eastAsia="Times New Roman" w:hAnsi="Times New Roman" w:cs="Times New Roman"/>
          <w:sz w:val="28"/>
          <w:lang w:val="ro-RO"/>
        </w:rPr>
        <w:t xml:space="preserve"> SRU </w:t>
      </w:r>
      <w:r w:rsidR="00114EF7" w:rsidRPr="007E4913">
        <w:rPr>
          <w:rFonts w:ascii="Times New Roman" w:eastAsia="Times New Roman" w:hAnsi="Times New Roman" w:cs="Times New Roman"/>
          <w:sz w:val="28"/>
          <w:lang w:val="ro-RO"/>
        </w:rPr>
        <w:t>și</w:t>
      </w:r>
      <w:r w:rsidRPr="007E4913">
        <w:rPr>
          <w:rFonts w:ascii="Times New Roman" w:eastAsia="Times New Roman" w:hAnsi="Times New Roman" w:cs="Times New Roman"/>
          <w:sz w:val="28"/>
          <w:lang w:val="ro-RO"/>
        </w:rPr>
        <w:t xml:space="preserve"> conducătorii subdiviziunilor structurale din cadrul </w:t>
      </w:r>
      <w:r w:rsidR="001F025E" w:rsidRPr="007E4913">
        <w:rPr>
          <w:rFonts w:ascii="Times New Roman" w:eastAsia="Times New Roman" w:hAnsi="Times New Roman" w:cs="Times New Roman"/>
          <w:sz w:val="28"/>
          <w:lang w:val="ro-RO"/>
        </w:rPr>
        <w:t>autorităților</w:t>
      </w:r>
      <w:r w:rsidRPr="007E4913">
        <w:rPr>
          <w:rFonts w:ascii="Times New Roman" w:eastAsia="Times New Roman" w:hAnsi="Times New Roman" w:cs="Times New Roman"/>
          <w:sz w:val="28"/>
          <w:lang w:val="ro-RO"/>
        </w:rPr>
        <w:t xml:space="preserve"> </w:t>
      </w:r>
      <w:r w:rsidR="001F025E" w:rsidRPr="007E4913">
        <w:rPr>
          <w:rFonts w:ascii="Times New Roman" w:eastAsia="Times New Roman" w:hAnsi="Times New Roman" w:cs="Times New Roman"/>
          <w:sz w:val="28"/>
          <w:lang w:val="ro-RO"/>
        </w:rPr>
        <w:t>administrației</w:t>
      </w:r>
      <w:r w:rsidRPr="007E4913">
        <w:rPr>
          <w:rFonts w:ascii="Times New Roman" w:eastAsia="Times New Roman" w:hAnsi="Times New Roman" w:cs="Times New Roman"/>
          <w:sz w:val="28"/>
          <w:lang w:val="ro-RO"/>
        </w:rPr>
        <w:t xml:space="preserve"> publice. În urma discuţiilor </w:t>
      </w:r>
      <w:r w:rsidR="00114EF7" w:rsidRPr="007E4913">
        <w:rPr>
          <w:rFonts w:ascii="Times New Roman" w:eastAsia="Times New Roman" w:hAnsi="Times New Roman" w:cs="Times New Roman"/>
          <w:sz w:val="28"/>
          <w:lang w:val="ro-RO"/>
        </w:rPr>
        <w:t>desfășurate</w:t>
      </w:r>
      <w:r w:rsidRPr="007E4913">
        <w:rPr>
          <w:rFonts w:ascii="Times New Roman" w:eastAsia="Times New Roman" w:hAnsi="Times New Roman" w:cs="Times New Roman"/>
          <w:sz w:val="28"/>
          <w:lang w:val="ro-RO"/>
        </w:rPr>
        <w:t xml:space="preserve"> cu conducătorii autorităţilor publice şi cu preşedinţii raioanelor </w:t>
      </w:r>
      <w:r w:rsidR="001F025E">
        <w:rPr>
          <w:rFonts w:ascii="Times New Roman" w:eastAsia="Times New Roman" w:hAnsi="Times New Roman" w:cs="Times New Roman"/>
          <w:sz w:val="28"/>
          <w:lang w:val="ro-RO"/>
        </w:rPr>
        <w:t>se constată</w:t>
      </w:r>
      <w:r w:rsidRPr="007E4913">
        <w:rPr>
          <w:rFonts w:ascii="Times New Roman" w:eastAsia="Times New Roman" w:hAnsi="Times New Roman" w:cs="Times New Roman"/>
          <w:sz w:val="28"/>
          <w:lang w:val="ro-RO"/>
        </w:rPr>
        <w:t xml:space="preserve"> că aplicarea corectă a cadrului normativ în procedurile de personal, cu unele excepţii, a devenit o normă şi în cadrul autorităţilor administraţiei publice</w:t>
      </w:r>
      <w:r w:rsidR="001F025E">
        <w:rPr>
          <w:rFonts w:ascii="Times New Roman" w:eastAsia="Times New Roman" w:hAnsi="Times New Roman" w:cs="Times New Roman"/>
          <w:sz w:val="28"/>
          <w:lang w:val="ro-RO"/>
        </w:rPr>
        <w:t xml:space="preserve"> locale</w:t>
      </w:r>
      <w:r w:rsidRPr="007E4913">
        <w:rPr>
          <w:rFonts w:ascii="Times New Roman" w:eastAsia="Times New Roman" w:hAnsi="Times New Roman" w:cs="Times New Roman"/>
          <w:sz w:val="28"/>
          <w:lang w:val="ro-RO"/>
        </w:rPr>
        <w:t xml:space="preserve"> de nivelul </w:t>
      </w:r>
      <w:r w:rsidR="001F025E">
        <w:rPr>
          <w:rFonts w:ascii="Times New Roman" w:eastAsia="Times New Roman" w:hAnsi="Times New Roman" w:cs="Times New Roman"/>
          <w:sz w:val="28"/>
          <w:lang w:val="ro-RO"/>
        </w:rPr>
        <w:t xml:space="preserve">al </w:t>
      </w:r>
      <w:r w:rsidRPr="007E4913">
        <w:rPr>
          <w:rFonts w:ascii="Times New Roman" w:eastAsia="Times New Roman" w:hAnsi="Times New Roman" w:cs="Times New Roman"/>
          <w:sz w:val="28"/>
          <w:lang w:val="ro-RO"/>
        </w:rPr>
        <w:t>doi</w:t>
      </w:r>
      <w:r w:rsidR="001F025E">
        <w:rPr>
          <w:rFonts w:ascii="Times New Roman" w:eastAsia="Times New Roman" w:hAnsi="Times New Roman" w:cs="Times New Roman"/>
          <w:sz w:val="28"/>
          <w:lang w:val="ro-RO"/>
        </w:rPr>
        <w:t>lea</w:t>
      </w:r>
      <w:r w:rsidRPr="007E4913">
        <w:rPr>
          <w:rFonts w:ascii="Times New Roman" w:eastAsia="Times New Roman" w:hAnsi="Times New Roman" w:cs="Times New Roman"/>
          <w:sz w:val="28"/>
          <w:lang w:val="ro-RO"/>
        </w:rPr>
        <w:t xml:space="preserve">. În toate cele </w:t>
      </w:r>
      <w:r w:rsidRPr="007E4913">
        <w:rPr>
          <w:rFonts w:ascii="Times New Roman" w:eastAsia="Times New Roman" w:hAnsi="Times New Roman" w:cs="Times New Roman"/>
          <w:b/>
          <w:sz w:val="28"/>
          <w:lang w:val="ro-RO"/>
        </w:rPr>
        <w:t>6</w:t>
      </w:r>
      <w:r w:rsidRPr="007E4913">
        <w:rPr>
          <w:rFonts w:ascii="Times New Roman" w:eastAsia="Times New Roman" w:hAnsi="Times New Roman" w:cs="Times New Roman"/>
          <w:sz w:val="28"/>
          <w:lang w:val="ro-RO"/>
        </w:rPr>
        <w:t xml:space="preserve"> raioane şi primăria municipiului Bălţi, în ansamblu, corectitudinea aplicării cadrului normativ în procedurile de personal monitorizate a fost apreciată cu calificativul </w:t>
      </w:r>
      <w:r w:rsidRPr="007E4913">
        <w:rPr>
          <w:rFonts w:ascii="Times New Roman" w:eastAsia="Times New Roman" w:hAnsi="Times New Roman" w:cs="Times New Roman"/>
          <w:b/>
          <w:sz w:val="28"/>
          <w:lang w:val="ro-RO"/>
        </w:rPr>
        <w:t>,,mediu”.</w:t>
      </w:r>
    </w:p>
    <w:p w:rsidR="00341994" w:rsidRPr="007E4913" w:rsidRDefault="00F52A36">
      <w:pPr>
        <w:numPr>
          <w:ilvl w:val="0"/>
          <w:numId w:val="17"/>
        </w:numPr>
        <w:spacing w:before="120" w:after="120"/>
        <w:ind w:left="0" w:firstLine="0"/>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În unele autorităţi publice, procedura de elaborare, coordonare şi aprobare a fişei postului a avut loc cu unele abateri de la prevederile cadrului normativ în domeniu. </w:t>
      </w:r>
    </w:p>
    <w:p w:rsidR="00341994" w:rsidRPr="007E4913" w:rsidRDefault="00F52A36" w:rsidP="00D41054">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cadrul autorităţilor publice centrale, supuse monitorizării, pentru </w:t>
      </w:r>
      <w:r w:rsidRPr="007E4913">
        <w:rPr>
          <w:rFonts w:ascii="Times New Roman" w:eastAsia="Times New Roman" w:hAnsi="Times New Roman" w:cs="Times New Roman"/>
          <w:b/>
          <w:sz w:val="28"/>
          <w:lang w:val="ro-RO"/>
        </w:rPr>
        <w:t>98%</w:t>
      </w:r>
      <w:r w:rsidRPr="007E4913">
        <w:rPr>
          <w:rFonts w:ascii="Times New Roman" w:eastAsia="Times New Roman" w:hAnsi="Times New Roman" w:cs="Times New Roman"/>
          <w:sz w:val="28"/>
          <w:lang w:val="ro-RO"/>
        </w:rPr>
        <w:t xml:space="preserve"> din numărul total de funcţii publice au fost elaborate fişele de post, de regulă, conform structurii şi cerinţelor stabilite. Rezultatele monitorizării corectitudinii aplicării cadrului normativ în procesul de elaborare, coordonare şi aprobare a fişei postului în cele </w:t>
      </w:r>
      <w:r w:rsidRPr="007E4913">
        <w:rPr>
          <w:rFonts w:ascii="Times New Roman" w:eastAsia="Times New Roman" w:hAnsi="Times New Roman" w:cs="Times New Roman"/>
          <w:b/>
          <w:sz w:val="28"/>
          <w:lang w:val="ro-RO"/>
        </w:rPr>
        <w:t>10</w:t>
      </w:r>
      <w:r w:rsidRPr="007E4913">
        <w:rPr>
          <w:rFonts w:ascii="Times New Roman" w:eastAsia="Times New Roman" w:hAnsi="Times New Roman" w:cs="Times New Roman"/>
          <w:sz w:val="28"/>
          <w:lang w:val="ro-RO"/>
        </w:rPr>
        <w:t xml:space="preserve"> autorităţi publice centrale monitorizate corespund următoarelor niveluri:</w:t>
      </w:r>
    </w:p>
    <w:p w:rsidR="00341994" w:rsidRPr="007E4913" w:rsidRDefault="00F52A36">
      <w:pPr>
        <w:numPr>
          <w:ilvl w:val="2"/>
          <w:numId w:val="2"/>
        </w:numPr>
        <w:spacing w:after="0" w:line="240" w:lineRule="auto"/>
        <w:ind w:hanging="359"/>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mediu –  </w:t>
      </w:r>
      <w:r w:rsidRPr="007E4913">
        <w:rPr>
          <w:rFonts w:ascii="Times New Roman" w:eastAsia="Times New Roman" w:hAnsi="Times New Roman" w:cs="Times New Roman"/>
          <w:b/>
          <w:sz w:val="28"/>
          <w:lang w:val="ro-RO"/>
        </w:rPr>
        <w:t>9</w:t>
      </w:r>
      <w:r w:rsidRPr="007E4913">
        <w:rPr>
          <w:rFonts w:ascii="Times New Roman" w:eastAsia="Times New Roman" w:hAnsi="Times New Roman" w:cs="Times New Roman"/>
          <w:sz w:val="28"/>
          <w:lang w:val="ro-RO"/>
        </w:rPr>
        <w:t xml:space="preserve"> </w:t>
      </w:r>
      <w:r w:rsidR="00F76107" w:rsidRPr="007E4913">
        <w:rPr>
          <w:rFonts w:ascii="Times New Roman" w:eastAsia="Times New Roman" w:hAnsi="Times New Roman" w:cs="Times New Roman"/>
          <w:sz w:val="28"/>
          <w:lang w:val="ro-RO"/>
        </w:rPr>
        <w:t>autorități</w:t>
      </w:r>
      <w:r w:rsidRPr="007E4913">
        <w:rPr>
          <w:rFonts w:ascii="Times New Roman" w:eastAsia="Times New Roman" w:hAnsi="Times New Roman" w:cs="Times New Roman"/>
          <w:sz w:val="28"/>
          <w:lang w:val="ro-RO"/>
        </w:rPr>
        <w:t xml:space="preserve"> publice (90%);             </w:t>
      </w:r>
    </w:p>
    <w:p w:rsidR="00AF7638" w:rsidRPr="00237ED4" w:rsidRDefault="00F52A36" w:rsidP="00237ED4">
      <w:pPr>
        <w:numPr>
          <w:ilvl w:val="2"/>
          <w:numId w:val="2"/>
        </w:numPr>
        <w:spacing w:after="0" w:line="240" w:lineRule="auto"/>
        <w:ind w:hanging="359"/>
        <w:jc w:val="both"/>
        <w:rPr>
          <w:rFonts w:ascii="Times New Roman" w:hAnsi="Times New Roman" w:cs="Times New Roman"/>
          <w:sz w:val="28"/>
          <w:lang w:val="ro-RO"/>
        </w:rPr>
      </w:pPr>
      <w:bookmarkStart w:id="7" w:name="h.tyjcwt" w:colFirst="0" w:colLast="0"/>
      <w:bookmarkEnd w:id="7"/>
      <w:r w:rsidRPr="007E4913">
        <w:rPr>
          <w:rFonts w:ascii="Times New Roman" w:eastAsia="Times New Roman" w:hAnsi="Times New Roman" w:cs="Times New Roman"/>
          <w:sz w:val="28"/>
          <w:lang w:val="ro-RO"/>
        </w:rPr>
        <w:t xml:space="preserve">nivel scăzut – </w:t>
      </w:r>
      <w:r w:rsidR="00D73D95" w:rsidRPr="007E4913">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b/>
          <w:sz w:val="28"/>
          <w:lang w:val="ro-RO"/>
        </w:rPr>
        <w:t xml:space="preserve">1 </w:t>
      </w:r>
      <w:r w:rsidRPr="007E4913">
        <w:rPr>
          <w:rFonts w:ascii="Times New Roman" w:eastAsia="Times New Roman" w:hAnsi="Times New Roman" w:cs="Times New Roman"/>
          <w:sz w:val="28"/>
          <w:lang w:val="ro-RO"/>
        </w:rPr>
        <w:t>autoritate publică (10%).</w:t>
      </w:r>
    </w:p>
    <w:p w:rsidR="00341994" w:rsidRPr="007E4913" w:rsidRDefault="00341994">
      <w:pPr>
        <w:spacing w:after="0" w:line="240" w:lineRule="auto"/>
        <w:jc w:val="both"/>
        <w:rPr>
          <w:rFonts w:ascii="Times New Roman" w:hAnsi="Times New Roman" w:cs="Times New Roman"/>
          <w:lang w:val="ro-RO"/>
        </w:rPr>
      </w:pPr>
    </w:p>
    <w:p w:rsidR="008877A5" w:rsidRPr="009F64A6" w:rsidRDefault="00F44F38" w:rsidP="009F64A6">
      <w:pPr>
        <w:spacing w:after="0" w:line="240" w:lineRule="auto"/>
        <w:jc w:val="center"/>
        <w:rPr>
          <w:rFonts w:ascii="Times New Roman" w:hAnsi="Times New Roman" w:cs="Times New Roman"/>
          <w:lang w:val="ro-RO"/>
        </w:rPr>
      </w:pPr>
      <w:r>
        <w:rPr>
          <w:rFonts w:ascii="Times New Roman" w:hAnsi="Times New Roman" w:cs="Times New Roman"/>
          <w:noProof/>
        </w:rPr>
        <w:drawing>
          <wp:inline distT="0" distB="0" distL="0" distR="0">
            <wp:extent cx="5410200" cy="2457450"/>
            <wp:effectExtent l="19050" t="0" r="0" b="0"/>
            <wp:docPr id="11"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B3805" w:rsidRDefault="00114EF7" w:rsidP="003B3805">
      <w:pPr>
        <w:pStyle w:val="Caption"/>
        <w:spacing w:after="0"/>
        <w:jc w:val="center"/>
        <w:rPr>
          <w:rFonts w:ascii="Times New Roman" w:hAnsi="Times New Roman"/>
          <w:i/>
          <w:color w:val="auto"/>
          <w:sz w:val="24"/>
          <w:szCs w:val="24"/>
          <w:lang w:val="ro-RO"/>
        </w:rPr>
      </w:pPr>
      <w:r w:rsidRPr="003B3805">
        <w:rPr>
          <w:rFonts w:ascii="Times New Roman" w:hAnsi="Times New Roman"/>
          <w:i/>
          <w:color w:val="auto"/>
          <w:sz w:val="24"/>
          <w:szCs w:val="24"/>
          <w:lang w:val="ro-RO"/>
        </w:rPr>
        <w:t xml:space="preserve">Fig. </w:t>
      </w:r>
      <w:r w:rsidR="00151BAB" w:rsidRPr="003B3805">
        <w:rPr>
          <w:rFonts w:ascii="Times New Roman" w:hAnsi="Times New Roman"/>
          <w:i/>
          <w:color w:val="auto"/>
          <w:sz w:val="24"/>
          <w:szCs w:val="24"/>
          <w:lang w:val="ro-RO"/>
        </w:rPr>
        <w:fldChar w:fldCharType="begin"/>
      </w:r>
      <w:r w:rsidRPr="003B3805">
        <w:rPr>
          <w:rFonts w:ascii="Times New Roman" w:hAnsi="Times New Roman"/>
          <w:i/>
          <w:color w:val="auto"/>
          <w:sz w:val="24"/>
          <w:szCs w:val="24"/>
          <w:lang w:val="ro-RO"/>
        </w:rPr>
        <w:instrText xml:space="preserve"> SEQ Fig. \* ARABIC </w:instrText>
      </w:r>
      <w:r w:rsidR="00151BAB" w:rsidRPr="003B3805">
        <w:rPr>
          <w:rFonts w:ascii="Times New Roman" w:hAnsi="Times New Roman"/>
          <w:i/>
          <w:color w:val="auto"/>
          <w:sz w:val="24"/>
          <w:szCs w:val="24"/>
          <w:lang w:val="ro-RO"/>
        </w:rPr>
        <w:fldChar w:fldCharType="separate"/>
      </w:r>
      <w:r w:rsidR="001B44EF">
        <w:rPr>
          <w:rFonts w:ascii="Times New Roman" w:hAnsi="Times New Roman"/>
          <w:i/>
          <w:noProof/>
          <w:color w:val="auto"/>
          <w:sz w:val="24"/>
          <w:szCs w:val="24"/>
          <w:lang w:val="ro-RO"/>
        </w:rPr>
        <w:t>1</w:t>
      </w:r>
      <w:r w:rsidR="00151BAB" w:rsidRPr="003B3805">
        <w:rPr>
          <w:rFonts w:ascii="Times New Roman" w:hAnsi="Times New Roman"/>
          <w:i/>
          <w:color w:val="auto"/>
          <w:sz w:val="24"/>
          <w:szCs w:val="24"/>
          <w:lang w:val="ro-RO"/>
        </w:rPr>
        <w:fldChar w:fldCharType="end"/>
      </w:r>
      <w:r w:rsidR="009F64A6" w:rsidRPr="003B3805">
        <w:rPr>
          <w:rFonts w:ascii="Times New Roman" w:hAnsi="Times New Roman"/>
          <w:i/>
          <w:color w:val="auto"/>
          <w:sz w:val="24"/>
          <w:szCs w:val="24"/>
          <w:lang w:val="ro-RO"/>
        </w:rPr>
        <w:t>.</w:t>
      </w:r>
      <w:r w:rsidRPr="003B3805">
        <w:rPr>
          <w:rFonts w:ascii="Times New Roman" w:hAnsi="Times New Roman"/>
          <w:i/>
          <w:color w:val="auto"/>
          <w:sz w:val="24"/>
          <w:szCs w:val="24"/>
          <w:lang w:val="ro-RO"/>
        </w:rPr>
        <w:t xml:space="preserve"> Corectitudinea procesului de elaborare, coordonare și</w:t>
      </w:r>
    </w:p>
    <w:p w:rsidR="008877A5" w:rsidRPr="003B3805" w:rsidRDefault="00114EF7" w:rsidP="003B3805">
      <w:pPr>
        <w:pStyle w:val="Caption"/>
        <w:spacing w:after="0"/>
        <w:jc w:val="center"/>
        <w:rPr>
          <w:rFonts w:ascii="Times New Roman" w:hAnsi="Times New Roman"/>
          <w:i/>
          <w:color w:val="auto"/>
          <w:sz w:val="24"/>
          <w:szCs w:val="24"/>
          <w:lang w:val="ro-RO"/>
        </w:rPr>
      </w:pPr>
      <w:r w:rsidRPr="003B3805">
        <w:rPr>
          <w:rFonts w:ascii="Times New Roman" w:hAnsi="Times New Roman"/>
          <w:i/>
          <w:color w:val="auto"/>
          <w:sz w:val="24"/>
          <w:szCs w:val="24"/>
          <w:lang w:val="ro-RO"/>
        </w:rPr>
        <w:t xml:space="preserve">aprobare a </w:t>
      </w:r>
      <w:r w:rsidR="00281B42" w:rsidRPr="003B3805">
        <w:rPr>
          <w:rFonts w:ascii="Times New Roman" w:hAnsi="Times New Roman"/>
          <w:i/>
          <w:color w:val="auto"/>
          <w:sz w:val="24"/>
          <w:szCs w:val="24"/>
          <w:lang w:val="ro-RO"/>
        </w:rPr>
        <w:t>fișei</w:t>
      </w:r>
      <w:r w:rsidRPr="003B3805">
        <w:rPr>
          <w:rFonts w:ascii="Times New Roman" w:hAnsi="Times New Roman"/>
          <w:i/>
          <w:color w:val="auto"/>
          <w:sz w:val="24"/>
          <w:szCs w:val="24"/>
          <w:lang w:val="ro-RO"/>
        </w:rPr>
        <w:t xml:space="preserve"> postului</w:t>
      </w:r>
      <w:r w:rsidR="00213DCA" w:rsidRPr="003B3805">
        <w:rPr>
          <w:rFonts w:ascii="Times New Roman" w:hAnsi="Times New Roman"/>
          <w:i/>
          <w:color w:val="auto"/>
          <w:sz w:val="24"/>
          <w:szCs w:val="24"/>
          <w:lang w:val="ro-RO"/>
        </w:rPr>
        <w:t xml:space="preserve"> în APC</w:t>
      </w:r>
      <w:r w:rsidRPr="003B3805">
        <w:rPr>
          <w:rFonts w:ascii="Times New Roman" w:hAnsi="Times New Roman"/>
          <w:i/>
          <w:color w:val="auto"/>
          <w:sz w:val="24"/>
          <w:szCs w:val="24"/>
          <w:lang w:val="ro-RO"/>
        </w:rPr>
        <w:t>, în %</w:t>
      </w:r>
    </w:p>
    <w:p w:rsidR="003B3805" w:rsidRDefault="003B3805" w:rsidP="003B3805">
      <w:pPr>
        <w:spacing w:after="0" w:line="240" w:lineRule="auto"/>
        <w:jc w:val="both"/>
        <w:rPr>
          <w:rFonts w:ascii="Times New Roman" w:eastAsia="Times New Roman" w:hAnsi="Times New Roman" w:cs="Times New Roman"/>
          <w:sz w:val="28"/>
          <w:lang w:val="ro-RO"/>
        </w:rPr>
      </w:pPr>
    </w:p>
    <w:p w:rsidR="003B3805" w:rsidRPr="002C4118" w:rsidRDefault="003B3805" w:rsidP="003B3805">
      <w:pPr>
        <w:spacing w:after="0" w:line="240" w:lineRule="auto"/>
        <w:jc w:val="both"/>
        <w:rPr>
          <w:rFonts w:ascii="Times New Roman" w:hAnsi="Times New Roman" w:cs="Times New Roman"/>
          <w:sz w:val="28"/>
          <w:lang w:val="ro-RO"/>
        </w:rPr>
      </w:pPr>
      <w:r>
        <w:rPr>
          <w:rFonts w:ascii="Times New Roman" w:eastAsia="Times New Roman" w:hAnsi="Times New Roman" w:cs="Times New Roman"/>
          <w:sz w:val="28"/>
          <w:lang w:val="ro-RO"/>
        </w:rPr>
        <w:t xml:space="preserve">În toate autorităţile administraţiei publice locale de nivelul al doilea, corectitudinea procedurii de elaborare, coordonare şi aprobare a fişei postului a fost apreciată cu calificativul </w:t>
      </w:r>
      <w:r w:rsidRPr="00B4186C">
        <w:rPr>
          <w:rFonts w:ascii="Times New Roman" w:eastAsia="Times New Roman" w:hAnsi="Times New Roman" w:cs="Times New Roman"/>
          <w:b/>
          <w:sz w:val="28"/>
          <w:lang w:val="ro-RO"/>
        </w:rPr>
        <w:t>„mediu”</w:t>
      </w:r>
      <w:r>
        <w:rPr>
          <w:rFonts w:ascii="Times New Roman" w:eastAsia="Times New Roman" w:hAnsi="Times New Roman" w:cs="Times New Roman"/>
          <w:sz w:val="28"/>
          <w:lang w:val="ro-RO"/>
        </w:rPr>
        <w:t>.</w:t>
      </w:r>
    </w:p>
    <w:p w:rsidR="00341994" w:rsidRPr="00177CF6" w:rsidRDefault="00F52A36" w:rsidP="00AF7638">
      <w:pPr>
        <w:spacing w:line="240" w:lineRule="auto"/>
        <w:jc w:val="both"/>
        <w:rPr>
          <w:rFonts w:ascii="Times New Roman" w:eastAsia="Times New Roman" w:hAnsi="Times New Roman" w:cs="Times New Roman"/>
          <w:sz w:val="28"/>
          <w:lang w:val="ro-RO"/>
        </w:rPr>
      </w:pPr>
      <w:r w:rsidRPr="008877A5">
        <w:rPr>
          <w:rFonts w:ascii="Times New Roman" w:eastAsia="Times New Roman" w:hAnsi="Times New Roman" w:cs="Times New Roman"/>
          <w:b/>
          <w:sz w:val="28"/>
          <w:lang w:val="ro-RO"/>
        </w:rPr>
        <w:lastRenderedPageBreak/>
        <w:t>IV</w:t>
      </w:r>
      <w:r w:rsidRPr="00177CF6">
        <w:rPr>
          <w:rFonts w:ascii="Times New Roman" w:eastAsia="Times New Roman" w:hAnsi="Times New Roman" w:cs="Times New Roman"/>
          <w:sz w:val="28"/>
          <w:lang w:val="ro-RO"/>
        </w:rPr>
        <w:t>.</w:t>
      </w:r>
      <w:r w:rsidRPr="007E4913">
        <w:rPr>
          <w:rFonts w:ascii="Times New Roman" w:eastAsia="Times New Roman" w:hAnsi="Times New Roman" w:cs="Times New Roman"/>
          <w:sz w:val="28"/>
          <w:lang w:val="ro-RO"/>
        </w:rPr>
        <w:t xml:space="preserve"> </w:t>
      </w:r>
      <w:r w:rsidR="00D73D95" w:rsidRPr="007E4913">
        <w:rPr>
          <w:rFonts w:ascii="Times New Roman" w:eastAsia="Times New Roman" w:hAnsi="Times New Roman" w:cs="Times New Roman"/>
          <w:sz w:val="28"/>
          <w:lang w:val="ro-RO"/>
        </w:rPr>
        <w:tab/>
      </w:r>
      <w:r w:rsidRPr="007E4913">
        <w:rPr>
          <w:rFonts w:ascii="Times New Roman" w:eastAsia="Times New Roman" w:hAnsi="Times New Roman" w:cs="Times New Roman"/>
          <w:sz w:val="28"/>
          <w:lang w:val="ro-RO"/>
        </w:rPr>
        <w:t xml:space="preserve">Pe parcursul anului 2012, în </w:t>
      </w:r>
      <w:r w:rsidR="00737479" w:rsidRPr="007E4913">
        <w:rPr>
          <w:rFonts w:ascii="Times New Roman" w:eastAsia="Times New Roman" w:hAnsi="Times New Roman" w:cs="Times New Roman"/>
          <w:sz w:val="28"/>
          <w:lang w:val="ro-RO"/>
        </w:rPr>
        <w:t>autoritățile</w:t>
      </w:r>
      <w:r w:rsidRPr="007E4913">
        <w:rPr>
          <w:rFonts w:ascii="Times New Roman" w:eastAsia="Times New Roman" w:hAnsi="Times New Roman" w:cs="Times New Roman"/>
          <w:sz w:val="28"/>
          <w:lang w:val="ro-RO"/>
        </w:rPr>
        <w:t xml:space="preserve"> publice supuse procedurii de monitorizare, au devenit vacante </w:t>
      </w:r>
      <w:r w:rsidRPr="00177CF6">
        <w:rPr>
          <w:rFonts w:ascii="Times New Roman" w:eastAsia="Times New Roman" w:hAnsi="Times New Roman" w:cs="Times New Roman"/>
          <w:sz w:val="28"/>
          <w:lang w:val="ro-RO"/>
        </w:rPr>
        <w:t>245</w:t>
      </w:r>
      <w:r w:rsidRPr="007E4913">
        <w:rPr>
          <w:rFonts w:ascii="Times New Roman" w:eastAsia="Times New Roman" w:hAnsi="Times New Roman" w:cs="Times New Roman"/>
          <w:sz w:val="28"/>
          <w:lang w:val="ro-RO"/>
        </w:rPr>
        <w:t xml:space="preserve"> </w:t>
      </w:r>
      <w:r w:rsidR="00281B42" w:rsidRPr="007E4913">
        <w:rPr>
          <w:rFonts w:ascii="Times New Roman" w:eastAsia="Times New Roman" w:hAnsi="Times New Roman" w:cs="Times New Roman"/>
          <w:sz w:val="28"/>
          <w:lang w:val="ro-RO"/>
        </w:rPr>
        <w:t>funcții</w:t>
      </w:r>
      <w:r w:rsidR="00D73D95" w:rsidRPr="007E4913">
        <w:rPr>
          <w:rFonts w:ascii="Times New Roman" w:eastAsia="Times New Roman" w:hAnsi="Times New Roman" w:cs="Times New Roman"/>
          <w:sz w:val="28"/>
          <w:lang w:val="ro-RO"/>
        </w:rPr>
        <w:t xml:space="preserve"> publice. Au fost ocupate </w:t>
      </w:r>
      <w:r w:rsidRPr="007E4913">
        <w:rPr>
          <w:rFonts w:ascii="Times New Roman" w:eastAsia="Times New Roman" w:hAnsi="Times New Roman" w:cs="Times New Roman"/>
          <w:sz w:val="28"/>
          <w:lang w:val="ro-RO"/>
        </w:rPr>
        <w:t xml:space="preserve">în total </w:t>
      </w:r>
      <w:r w:rsidRPr="00177CF6">
        <w:rPr>
          <w:rFonts w:ascii="Times New Roman" w:eastAsia="Times New Roman" w:hAnsi="Times New Roman" w:cs="Times New Roman"/>
          <w:sz w:val="28"/>
          <w:lang w:val="ro-RO"/>
        </w:rPr>
        <w:t>213</w:t>
      </w:r>
      <w:r w:rsidRPr="007E4913">
        <w:rPr>
          <w:rFonts w:ascii="Times New Roman" w:eastAsia="Times New Roman" w:hAnsi="Times New Roman" w:cs="Times New Roman"/>
          <w:sz w:val="28"/>
          <w:lang w:val="ro-RO"/>
        </w:rPr>
        <w:t xml:space="preserve"> funcţii publice vacante (87%), inclusiv: 74% au fost ocupate prin concurs, 11,5% - prin promovare, 12,2% - prin transfer şi 2,3% prin numire. Din punct de vedere procedural, cu unele abateri nesemnificative, sunt respectate etapele reglementate de cadrul normativ privind ocuparea </w:t>
      </w:r>
      <w:r w:rsidR="00F76107" w:rsidRPr="007E4913">
        <w:rPr>
          <w:rFonts w:ascii="Times New Roman" w:eastAsia="Times New Roman" w:hAnsi="Times New Roman" w:cs="Times New Roman"/>
          <w:sz w:val="28"/>
          <w:lang w:val="ro-RO"/>
        </w:rPr>
        <w:t>funcțiilor</w:t>
      </w:r>
      <w:r w:rsidRPr="007E4913">
        <w:rPr>
          <w:rFonts w:ascii="Times New Roman" w:eastAsia="Times New Roman" w:hAnsi="Times New Roman" w:cs="Times New Roman"/>
          <w:sz w:val="28"/>
          <w:lang w:val="ro-RO"/>
        </w:rPr>
        <w:t xml:space="preserve"> publice vacante prin concurs. </w:t>
      </w:r>
    </w:p>
    <w:p w:rsidR="00341994" w:rsidRPr="007E4913" w:rsidRDefault="00AF7638" w:rsidP="00AF7638">
      <w:pPr>
        <w:spacing w:line="240" w:lineRule="auto"/>
        <w:jc w:val="both"/>
        <w:rPr>
          <w:rFonts w:ascii="Times New Roman" w:hAnsi="Times New Roman" w:cs="Times New Roman"/>
          <w:sz w:val="28"/>
          <w:lang w:val="ro-RO"/>
        </w:rPr>
      </w:pPr>
      <w:bookmarkStart w:id="8" w:name="h.3dy6vkm" w:colFirst="0" w:colLast="0"/>
      <w:bookmarkEnd w:id="8"/>
      <w:r w:rsidRPr="00AF7638">
        <w:rPr>
          <w:rFonts w:ascii="Times New Roman" w:eastAsia="Times New Roman" w:hAnsi="Times New Roman" w:cs="Times New Roman"/>
          <w:b/>
          <w:sz w:val="28"/>
          <w:lang w:val="ro-RO"/>
        </w:rPr>
        <w:t>V</w:t>
      </w:r>
      <w:r>
        <w:rPr>
          <w:rFonts w:ascii="Times New Roman" w:eastAsia="Times New Roman" w:hAnsi="Times New Roman" w:cs="Times New Roman"/>
          <w:sz w:val="28"/>
          <w:lang w:val="ro-RO"/>
        </w:rPr>
        <w:t xml:space="preserve">.   </w:t>
      </w:r>
      <w:r w:rsidR="00F52A36" w:rsidRPr="007E4913">
        <w:rPr>
          <w:rFonts w:ascii="Times New Roman" w:eastAsia="Times New Roman" w:hAnsi="Times New Roman" w:cs="Times New Roman"/>
          <w:sz w:val="28"/>
          <w:lang w:val="ro-RO"/>
        </w:rPr>
        <w:t xml:space="preserve">În perioada monitorizată, organizarea şi </w:t>
      </w:r>
      <w:r w:rsidR="00F76107" w:rsidRPr="007E4913">
        <w:rPr>
          <w:rFonts w:ascii="Times New Roman" w:eastAsia="Times New Roman" w:hAnsi="Times New Roman" w:cs="Times New Roman"/>
          <w:sz w:val="28"/>
          <w:lang w:val="ro-RO"/>
        </w:rPr>
        <w:t>desfășurarea</w:t>
      </w:r>
      <w:r w:rsidR="00F52A36" w:rsidRPr="007E4913">
        <w:rPr>
          <w:rFonts w:ascii="Times New Roman" w:eastAsia="Times New Roman" w:hAnsi="Times New Roman" w:cs="Times New Roman"/>
          <w:sz w:val="28"/>
          <w:lang w:val="ro-RO"/>
        </w:rPr>
        <w:t xml:space="preserve"> perioadei de probă a </w:t>
      </w:r>
      <w:r w:rsidR="00F76107" w:rsidRPr="007E4913">
        <w:rPr>
          <w:rFonts w:ascii="Times New Roman" w:eastAsia="Times New Roman" w:hAnsi="Times New Roman" w:cs="Times New Roman"/>
          <w:sz w:val="28"/>
          <w:lang w:val="ro-RO"/>
        </w:rPr>
        <w:t>funcționarului</w:t>
      </w:r>
      <w:r w:rsidR="00F52A36" w:rsidRPr="007E4913">
        <w:rPr>
          <w:rFonts w:ascii="Times New Roman" w:eastAsia="Times New Roman" w:hAnsi="Times New Roman" w:cs="Times New Roman"/>
          <w:sz w:val="28"/>
          <w:lang w:val="ro-RO"/>
        </w:rPr>
        <w:t xml:space="preserve"> public debutant a avut loc cu unele abateri de la prevederile cadrului normativ în domeniu. Rezultatele monitorizării corectitudinii aplicării cadrului normativ în procesul de </w:t>
      </w:r>
      <w:r w:rsidR="00F76107" w:rsidRPr="007E4913">
        <w:rPr>
          <w:rFonts w:ascii="Times New Roman" w:eastAsia="Times New Roman" w:hAnsi="Times New Roman" w:cs="Times New Roman"/>
          <w:sz w:val="28"/>
          <w:lang w:val="ro-RO"/>
        </w:rPr>
        <w:t>desfășurare</w:t>
      </w:r>
      <w:r w:rsidR="00F52A36" w:rsidRPr="007E4913">
        <w:rPr>
          <w:rFonts w:ascii="Times New Roman" w:eastAsia="Times New Roman" w:hAnsi="Times New Roman" w:cs="Times New Roman"/>
          <w:sz w:val="28"/>
          <w:lang w:val="ro-RO"/>
        </w:rPr>
        <w:t xml:space="preserve"> a perioadei de probă pentr</w:t>
      </w:r>
      <w:r w:rsidR="00D330E1" w:rsidRPr="007E4913">
        <w:rPr>
          <w:rFonts w:ascii="Times New Roman" w:eastAsia="Times New Roman" w:hAnsi="Times New Roman" w:cs="Times New Roman"/>
          <w:sz w:val="28"/>
          <w:lang w:val="ro-RO"/>
        </w:rPr>
        <w:t xml:space="preserve">u funcționarul public debutant, </w:t>
      </w:r>
      <w:r w:rsidR="00F52A36" w:rsidRPr="007E4913">
        <w:rPr>
          <w:rFonts w:ascii="Times New Roman" w:eastAsia="Times New Roman" w:hAnsi="Times New Roman" w:cs="Times New Roman"/>
          <w:sz w:val="28"/>
          <w:lang w:val="ro-RO"/>
        </w:rPr>
        <w:t xml:space="preserve">în </w:t>
      </w:r>
      <w:r w:rsidR="00D330E1" w:rsidRPr="007E4913">
        <w:rPr>
          <w:rFonts w:ascii="Times New Roman" w:eastAsia="Times New Roman" w:hAnsi="Times New Roman" w:cs="Times New Roman"/>
          <w:sz w:val="28"/>
          <w:lang w:val="ro-RO"/>
        </w:rPr>
        <w:t>autoritățile</w:t>
      </w:r>
      <w:r w:rsidR="00F52A36" w:rsidRPr="007E4913">
        <w:rPr>
          <w:rFonts w:ascii="Times New Roman" w:eastAsia="Times New Roman" w:hAnsi="Times New Roman" w:cs="Times New Roman"/>
          <w:sz w:val="28"/>
          <w:lang w:val="ro-RO"/>
        </w:rPr>
        <w:t xml:space="preserve"> publice centrale supuse monitorizării, corespund următoarelor niveluri:</w:t>
      </w:r>
    </w:p>
    <w:p w:rsidR="00341994" w:rsidRPr="007E4913" w:rsidRDefault="00F52A36" w:rsidP="00CD5406">
      <w:pPr>
        <w:numPr>
          <w:ilvl w:val="0"/>
          <w:numId w:val="11"/>
        </w:numPr>
        <w:spacing w:after="0"/>
        <w:ind w:hanging="359"/>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înalt –  </w:t>
      </w:r>
      <w:r w:rsidRPr="007E4913">
        <w:rPr>
          <w:rFonts w:ascii="Times New Roman" w:eastAsia="Times New Roman" w:hAnsi="Times New Roman" w:cs="Times New Roman"/>
          <w:b/>
          <w:sz w:val="28"/>
          <w:lang w:val="ro-RO"/>
        </w:rPr>
        <w:t>1</w:t>
      </w:r>
      <w:r w:rsidRPr="007E4913">
        <w:rPr>
          <w:rFonts w:ascii="Times New Roman" w:eastAsia="Times New Roman" w:hAnsi="Times New Roman" w:cs="Times New Roman"/>
          <w:sz w:val="28"/>
          <w:lang w:val="ro-RO"/>
        </w:rPr>
        <w:t xml:space="preserve"> autoritate publică;</w:t>
      </w:r>
    </w:p>
    <w:p w:rsidR="00341994" w:rsidRPr="007E4913" w:rsidRDefault="00F52A36" w:rsidP="00CD5406">
      <w:pPr>
        <w:numPr>
          <w:ilvl w:val="0"/>
          <w:numId w:val="11"/>
        </w:numPr>
        <w:spacing w:after="0"/>
        <w:ind w:hanging="359"/>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mediu –  </w:t>
      </w:r>
      <w:r w:rsidRPr="007E4913">
        <w:rPr>
          <w:rFonts w:ascii="Times New Roman" w:eastAsia="Times New Roman" w:hAnsi="Times New Roman" w:cs="Times New Roman"/>
          <w:b/>
          <w:sz w:val="28"/>
          <w:lang w:val="ro-RO"/>
        </w:rPr>
        <w:t>4</w:t>
      </w:r>
      <w:r w:rsidRPr="007E4913">
        <w:rPr>
          <w:rFonts w:ascii="Times New Roman" w:eastAsia="Times New Roman" w:hAnsi="Times New Roman" w:cs="Times New Roman"/>
          <w:sz w:val="28"/>
          <w:lang w:val="ro-RO"/>
        </w:rPr>
        <w:t xml:space="preserve"> autorităţi publice;             </w:t>
      </w:r>
    </w:p>
    <w:p w:rsidR="00341994" w:rsidRPr="00AF7638" w:rsidRDefault="00F52A36" w:rsidP="00CD5406">
      <w:pPr>
        <w:numPr>
          <w:ilvl w:val="0"/>
          <w:numId w:val="11"/>
        </w:numPr>
        <w:spacing w:after="0"/>
        <w:ind w:hanging="359"/>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scăzut – </w:t>
      </w:r>
      <w:r w:rsidRPr="007E4913">
        <w:rPr>
          <w:rFonts w:ascii="Times New Roman" w:eastAsia="Times New Roman" w:hAnsi="Times New Roman" w:cs="Times New Roman"/>
          <w:b/>
          <w:sz w:val="28"/>
          <w:lang w:val="ro-RO"/>
        </w:rPr>
        <w:t>2</w:t>
      </w:r>
      <w:r w:rsidRPr="007E4913">
        <w:rPr>
          <w:rFonts w:ascii="Times New Roman" w:eastAsia="Times New Roman" w:hAnsi="Times New Roman" w:cs="Times New Roman"/>
          <w:sz w:val="28"/>
          <w:lang w:val="ro-RO"/>
        </w:rPr>
        <w:t xml:space="preserve"> autorităţi publice.</w:t>
      </w:r>
    </w:p>
    <w:p w:rsidR="00AF7638" w:rsidRPr="00213DCA" w:rsidRDefault="00AF7638" w:rsidP="00AF7638">
      <w:pPr>
        <w:spacing w:after="0"/>
        <w:ind w:left="2160"/>
        <w:contextualSpacing/>
        <w:jc w:val="both"/>
        <w:rPr>
          <w:rFonts w:ascii="Times New Roman" w:hAnsi="Times New Roman" w:cs="Times New Roman"/>
          <w:sz w:val="28"/>
          <w:lang w:val="ro-RO"/>
        </w:rPr>
      </w:pPr>
    </w:p>
    <w:p w:rsidR="00213DCA" w:rsidRPr="007E4913" w:rsidRDefault="00213DCA" w:rsidP="00CD5406">
      <w:pPr>
        <w:spacing w:after="0"/>
        <w:contextualSpacing/>
        <w:jc w:val="both"/>
        <w:rPr>
          <w:rFonts w:ascii="Times New Roman" w:hAnsi="Times New Roman" w:cs="Times New Roman"/>
          <w:sz w:val="28"/>
          <w:lang w:val="ro-RO"/>
        </w:rPr>
      </w:pPr>
      <w:r>
        <w:rPr>
          <w:rFonts w:ascii="Times New Roman" w:eastAsia="Times New Roman" w:hAnsi="Times New Roman" w:cs="Times New Roman"/>
          <w:sz w:val="28"/>
          <w:lang w:val="ro-RO"/>
        </w:rPr>
        <w:t>În 3 APC monitorizate nu au avut loc încadrări în funcţii publice, din care motiv procedura de monitorizare a perioadei de probă nu a fost efectuată.</w:t>
      </w:r>
    </w:p>
    <w:p w:rsidR="00341994" w:rsidRDefault="00F52A36" w:rsidP="00CD5406">
      <w:pPr>
        <w:spacing w:after="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În ansamblu pe autorităţile administraţiei publice locale de nivelul </w:t>
      </w:r>
      <w:r w:rsidR="006B047E">
        <w:rPr>
          <w:rFonts w:ascii="Times New Roman" w:eastAsia="Times New Roman" w:hAnsi="Times New Roman" w:cs="Times New Roman"/>
          <w:sz w:val="28"/>
          <w:lang w:val="ro-RO"/>
        </w:rPr>
        <w:t xml:space="preserve">al </w:t>
      </w:r>
      <w:r w:rsidRPr="007E4913">
        <w:rPr>
          <w:rFonts w:ascii="Times New Roman" w:eastAsia="Times New Roman" w:hAnsi="Times New Roman" w:cs="Times New Roman"/>
          <w:sz w:val="28"/>
          <w:lang w:val="ro-RO"/>
        </w:rPr>
        <w:t>doi</w:t>
      </w:r>
      <w:r w:rsidR="006B047E">
        <w:rPr>
          <w:rFonts w:ascii="Times New Roman" w:eastAsia="Times New Roman" w:hAnsi="Times New Roman" w:cs="Times New Roman"/>
          <w:sz w:val="28"/>
          <w:lang w:val="ro-RO"/>
        </w:rPr>
        <w:t>lea</w:t>
      </w:r>
      <w:r w:rsidRPr="007E4913">
        <w:rPr>
          <w:rFonts w:ascii="Times New Roman" w:eastAsia="Times New Roman" w:hAnsi="Times New Roman" w:cs="Times New Roman"/>
          <w:sz w:val="28"/>
          <w:lang w:val="ro-RO"/>
        </w:rPr>
        <w:t xml:space="preserve"> din cele </w:t>
      </w:r>
      <w:r w:rsidRPr="007E4913">
        <w:rPr>
          <w:rFonts w:ascii="Times New Roman" w:eastAsia="Times New Roman" w:hAnsi="Times New Roman" w:cs="Times New Roman"/>
          <w:b/>
          <w:sz w:val="28"/>
          <w:lang w:val="ro-RO"/>
        </w:rPr>
        <w:t>6</w:t>
      </w:r>
      <w:r w:rsidRPr="007E4913">
        <w:rPr>
          <w:rFonts w:ascii="Times New Roman" w:eastAsia="Times New Roman" w:hAnsi="Times New Roman" w:cs="Times New Roman"/>
          <w:sz w:val="28"/>
          <w:lang w:val="ro-RO"/>
        </w:rPr>
        <w:t xml:space="preserve"> raioane şi primăria municipiului Bălţi, corectitudinea aplicării cadrului normativ în procesul de desfăşurare a perioadei de probă, corespunde următoarelor niveluri: </w:t>
      </w:r>
    </w:p>
    <w:p w:rsidR="00AF7638" w:rsidRPr="007E4913" w:rsidRDefault="00AF7638" w:rsidP="00CD5406">
      <w:pPr>
        <w:spacing w:after="0"/>
        <w:jc w:val="both"/>
        <w:rPr>
          <w:rFonts w:ascii="Times New Roman" w:hAnsi="Times New Roman" w:cs="Times New Roman"/>
          <w:lang w:val="ro-RO"/>
        </w:rPr>
      </w:pPr>
    </w:p>
    <w:p w:rsidR="00341994" w:rsidRPr="007E4913" w:rsidRDefault="00F52A36" w:rsidP="00CD5406">
      <w:pPr>
        <w:numPr>
          <w:ilvl w:val="0"/>
          <w:numId w:val="10"/>
        </w:numPr>
        <w:tabs>
          <w:tab w:val="left" w:pos="1350"/>
        </w:tabs>
        <w:spacing w:after="0"/>
        <w:ind w:left="1350" w:firstLine="450"/>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înalt – </w:t>
      </w:r>
      <w:r w:rsidRPr="007E4913">
        <w:rPr>
          <w:rFonts w:ascii="Times New Roman" w:eastAsia="Times New Roman" w:hAnsi="Times New Roman" w:cs="Times New Roman"/>
          <w:b/>
          <w:sz w:val="28"/>
          <w:lang w:val="ro-RO"/>
        </w:rPr>
        <w:t>2</w:t>
      </w:r>
      <w:r w:rsidRPr="007E4913">
        <w:rPr>
          <w:rFonts w:ascii="Times New Roman" w:eastAsia="Times New Roman" w:hAnsi="Times New Roman" w:cs="Times New Roman"/>
          <w:sz w:val="28"/>
          <w:lang w:val="ro-RO"/>
        </w:rPr>
        <w:t xml:space="preserve"> </w:t>
      </w:r>
      <w:r w:rsidR="00D330E1" w:rsidRPr="007E4913">
        <w:rPr>
          <w:rFonts w:ascii="Times New Roman" w:eastAsia="Times New Roman" w:hAnsi="Times New Roman" w:cs="Times New Roman"/>
          <w:sz w:val="28"/>
          <w:lang w:val="ro-RO"/>
        </w:rPr>
        <w:t>autorități</w:t>
      </w:r>
      <w:r w:rsidRPr="007E4913">
        <w:rPr>
          <w:rFonts w:ascii="Times New Roman" w:eastAsia="Times New Roman" w:hAnsi="Times New Roman" w:cs="Times New Roman"/>
          <w:sz w:val="28"/>
          <w:lang w:val="ro-RO"/>
        </w:rPr>
        <w:t xml:space="preserve"> publice</w:t>
      </w:r>
      <w:r w:rsidR="00D330E1" w:rsidRPr="007E4913">
        <w:rPr>
          <w:rFonts w:ascii="Times New Roman" w:eastAsia="Times New Roman" w:hAnsi="Times New Roman" w:cs="Times New Roman"/>
          <w:sz w:val="28"/>
          <w:lang w:val="ro-RO"/>
        </w:rPr>
        <w:t>;</w:t>
      </w:r>
    </w:p>
    <w:p w:rsidR="00341994" w:rsidRPr="007E4913" w:rsidRDefault="00F52A36" w:rsidP="00CD5406">
      <w:pPr>
        <w:numPr>
          <w:ilvl w:val="0"/>
          <w:numId w:val="10"/>
        </w:numPr>
        <w:tabs>
          <w:tab w:val="left" w:pos="1350"/>
        </w:tabs>
        <w:spacing w:after="0"/>
        <w:ind w:left="1350" w:firstLine="450"/>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mediu – </w:t>
      </w:r>
      <w:r w:rsidRPr="007E4913">
        <w:rPr>
          <w:rFonts w:ascii="Times New Roman" w:eastAsia="Times New Roman" w:hAnsi="Times New Roman" w:cs="Times New Roman"/>
          <w:b/>
          <w:sz w:val="28"/>
          <w:lang w:val="ro-RO"/>
        </w:rPr>
        <w:t>3</w:t>
      </w:r>
      <w:r w:rsidR="00D330E1" w:rsidRPr="007E4913">
        <w:rPr>
          <w:rFonts w:ascii="Times New Roman" w:eastAsia="Times New Roman" w:hAnsi="Times New Roman" w:cs="Times New Roman"/>
          <w:sz w:val="28"/>
          <w:lang w:val="ro-RO"/>
        </w:rPr>
        <w:t xml:space="preserve"> autorități publice; </w:t>
      </w:r>
      <w:r w:rsidRPr="007E4913">
        <w:rPr>
          <w:rFonts w:ascii="Times New Roman" w:eastAsia="Times New Roman" w:hAnsi="Times New Roman" w:cs="Times New Roman"/>
          <w:sz w:val="28"/>
          <w:lang w:val="ro-RO"/>
        </w:rPr>
        <w:t xml:space="preserve"> </w:t>
      </w:r>
    </w:p>
    <w:p w:rsidR="00341994" w:rsidRPr="00AF7638" w:rsidRDefault="00F52A36" w:rsidP="00CD5406">
      <w:pPr>
        <w:numPr>
          <w:ilvl w:val="0"/>
          <w:numId w:val="10"/>
        </w:numPr>
        <w:tabs>
          <w:tab w:val="left" w:pos="1350"/>
        </w:tabs>
        <w:spacing w:after="0"/>
        <w:ind w:left="1350" w:firstLine="450"/>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scăzut – </w:t>
      </w:r>
      <w:r w:rsidRPr="007E4913">
        <w:rPr>
          <w:rFonts w:ascii="Times New Roman" w:eastAsia="Times New Roman" w:hAnsi="Times New Roman" w:cs="Times New Roman"/>
          <w:b/>
          <w:sz w:val="28"/>
          <w:lang w:val="ro-RO"/>
        </w:rPr>
        <w:t>2</w:t>
      </w:r>
      <w:r w:rsidRPr="007E4913">
        <w:rPr>
          <w:rFonts w:ascii="Times New Roman" w:eastAsia="Times New Roman" w:hAnsi="Times New Roman" w:cs="Times New Roman"/>
          <w:sz w:val="28"/>
          <w:lang w:val="ro-RO"/>
        </w:rPr>
        <w:t xml:space="preserve"> autorităţi publice. </w:t>
      </w:r>
    </w:p>
    <w:p w:rsidR="00AF7638" w:rsidRPr="00CD5406" w:rsidRDefault="00AF7638" w:rsidP="00AF7638">
      <w:pPr>
        <w:tabs>
          <w:tab w:val="left" w:pos="1350"/>
        </w:tabs>
        <w:spacing w:after="0"/>
        <w:ind w:left="1800"/>
        <w:contextualSpacing/>
        <w:jc w:val="both"/>
        <w:rPr>
          <w:rFonts w:ascii="Times New Roman" w:hAnsi="Times New Roman" w:cs="Times New Roman"/>
          <w:sz w:val="28"/>
          <w:lang w:val="ro-RO"/>
        </w:rPr>
      </w:pPr>
    </w:p>
    <w:p w:rsidR="00AF7638" w:rsidRDefault="00F52A36" w:rsidP="00CD5406">
      <w:pPr>
        <w:spacing w:after="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Astfel, referitor la corectitudinea desfăşurării perioadei de probă pentru </w:t>
      </w:r>
      <w:r w:rsidR="00281B42" w:rsidRPr="007E4913">
        <w:rPr>
          <w:rFonts w:ascii="Times New Roman" w:eastAsia="Times New Roman" w:hAnsi="Times New Roman" w:cs="Times New Roman"/>
          <w:sz w:val="28"/>
          <w:lang w:val="ro-RO"/>
        </w:rPr>
        <w:t>funcționarul</w:t>
      </w:r>
      <w:r w:rsidRPr="007E4913">
        <w:rPr>
          <w:rFonts w:ascii="Times New Roman" w:eastAsia="Times New Roman" w:hAnsi="Times New Roman" w:cs="Times New Roman"/>
          <w:sz w:val="28"/>
          <w:lang w:val="ro-RO"/>
        </w:rPr>
        <w:t xml:space="preserve"> public debutant se atestă următoarea situaţie:</w:t>
      </w:r>
    </w:p>
    <w:p w:rsidR="00AF7638" w:rsidRPr="00AF7638" w:rsidRDefault="00AF7638" w:rsidP="00CD5406">
      <w:pPr>
        <w:spacing w:after="0"/>
        <w:jc w:val="both"/>
        <w:rPr>
          <w:rFonts w:ascii="Times New Roman" w:eastAsia="Times New Roman" w:hAnsi="Times New Roman" w:cs="Times New Roman"/>
          <w:sz w:val="28"/>
          <w:lang w:val="ro-RO"/>
        </w:rPr>
      </w:pPr>
    </w:p>
    <w:p w:rsidR="00341994" w:rsidRPr="007E4913" w:rsidRDefault="00F52A36" w:rsidP="00CD5406">
      <w:pPr>
        <w:numPr>
          <w:ilvl w:val="0"/>
          <w:numId w:val="20"/>
        </w:numPr>
        <w:spacing w:after="0"/>
        <w:ind w:firstLine="90"/>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înalt – </w:t>
      </w:r>
      <w:r w:rsidRPr="007E4913">
        <w:rPr>
          <w:rFonts w:ascii="Times New Roman" w:eastAsia="Times New Roman" w:hAnsi="Times New Roman" w:cs="Times New Roman"/>
          <w:b/>
          <w:sz w:val="28"/>
          <w:lang w:val="ro-RO"/>
        </w:rPr>
        <w:t>21,5%;</w:t>
      </w:r>
    </w:p>
    <w:p w:rsidR="00341994" w:rsidRPr="007E4913" w:rsidRDefault="00F52A36" w:rsidP="00CD5406">
      <w:pPr>
        <w:numPr>
          <w:ilvl w:val="0"/>
          <w:numId w:val="20"/>
        </w:numPr>
        <w:spacing w:after="0"/>
        <w:ind w:firstLine="90"/>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mediu –  </w:t>
      </w:r>
      <w:r w:rsidRPr="007E4913">
        <w:rPr>
          <w:rFonts w:ascii="Times New Roman" w:eastAsia="Times New Roman" w:hAnsi="Times New Roman" w:cs="Times New Roman"/>
          <w:b/>
          <w:sz w:val="28"/>
          <w:lang w:val="ro-RO"/>
        </w:rPr>
        <w:t>50%;</w:t>
      </w:r>
    </w:p>
    <w:p w:rsidR="00341994" w:rsidRPr="007E4913" w:rsidRDefault="00F52A36" w:rsidP="00CD5406">
      <w:pPr>
        <w:numPr>
          <w:ilvl w:val="0"/>
          <w:numId w:val="20"/>
        </w:numPr>
        <w:spacing w:after="0"/>
        <w:ind w:firstLine="90"/>
        <w:contextualSpacing/>
        <w:jc w:val="both"/>
        <w:rPr>
          <w:rFonts w:ascii="Times New Roman" w:hAnsi="Times New Roman" w:cs="Times New Roman"/>
          <w:b/>
          <w:sz w:val="28"/>
          <w:lang w:val="ro-RO"/>
        </w:rPr>
      </w:pPr>
      <w:r w:rsidRPr="007E4913">
        <w:rPr>
          <w:rFonts w:ascii="Times New Roman" w:eastAsia="Times New Roman" w:hAnsi="Times New Roman" w:cs="Times New Roman"/>
          <w:sz w:val="28"/>
          <w:lang w:val="ro-RO"/>
        </w:rPr>
        <w:t xml:space="preserve">nivel scăzut – </w:t>
      </w:r>
      <w:r w:rsidRPr="007E4913">
        <w:rPr>
          <w:rFonts w:ascii="Times New Roman" w:eastAsia="Times New Roman" w:hAnsi="Times New Roman" w:cs="Times New Roman"/>
          <w:b/>
          <w:sz w:val="28"/>
          <w:lang w:val="ro-RO"/>
        </w:rPr>
        <w:t xml:space="preserve">28,5%. </w:t>
      </w:r>
    </w:p>
    <w:p w:rsidR="00341994" w:rsidRPr="007E4913" w:rsidRDefault="00F44F38" w:rsidP="008F4DFF">
      <w:pPr>
        <w:tabs>
          <w:tab w:val="left" w:pos="4320"/>
        </w:tabs>
        <w:spacing w:before="240" w:after="120"/>
        <w:jc w:val="center"/>
        <w:rPr>
          <w:rFonts w:ascii="Times New Roman" w:eastAsia="Times New Roman" w:hAnsi="Times New Roman" w:cs="Times New Roman"/>
          <w:sz w:val="28"/>
          <w:lang w:val="ro-RO"/>
        </w:rPr>
      </w:pPr>
      <w:r>
        <w:rPr>
          <w:noProof/>
        </w:rPr>
        <w:lastRenderedPageBreak/>
        <w:drawing>
          <wp:inline distT="0" distB="0" distL="0" distR="0">
            <wp:extent cx="4732986" cy="2202288"/>
            <wp:effectExtent l="0" t="0" r="0" b="0"/>
            <wp:docPr id="10"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047E" w:rsidRDefault="00D330E1" w:rsidP="00856D2A">
      <w:pPr>
        <w:pStyle w:val="Caption"/>
        <w:spacing w:after="0"/>
        <w:jc w:val="center"/>
        <w:rPr>
          <w:rFonts w:ascii="Times New Roman" w:hAnsi="Times New Roman"/>
          <w:i/>
          <w:color w:val="auto"/>
          <w:sz w:val="24"/>
          <w:szCs w:val="24"/>
          <w:lang w:val="ro-RO"/>
        </w:rPr>
      </w:pPr>
      <w:r w:rsidRPr="006B047E">
        <w:rPr>
          <w:rFonts w:ascii="Times New Roman" w:hAnsi="Times New Roman"/>
          <w:i/>
          <w:color w:val="auto"/>
          <w:sz w:val="24"/>
          <w:szCs w:val="24"/>
          <w:lang w:val="ro-RO"/>
        </w:rPr>
        <w:t xml:space="preserve">Fig. </w:t>
      </w:r>
      <w:r w:rsidR="00151BAB" w:rsidRPr="006B047E">
        <w:rPr>
          <w:rFonts w:ascii="Times New Roman" w:hAnsi="Times New Roman"/>
          <w:i/>
          <w:color w:val="auto"/>
          <w:sz w:val="24"/>
          <w:szCs w:val="24"/>
          <w:lang w:val="ro-RO"/>
        </w:rPr>
        <w:fldChar w:fldCharType="begin"/>
      </w:r>
      <w:r w:rsidRPr="006B047E">
        <w:rPr>
          <w:rFonts w:ascii="Times New Roman" w:hAnsi="Times New Roman"/>
          <w:i/>
          <w:color w:val="auto"/>
          <w:sz w:val="24"/>
          <w:szCs w:val="24"/>
          <w:lang w:val="ro-RO"/>
        </w:rPr>
        <w:instrText xml:space="preserve"> SEQ Fig. \* ARABIC </w:instrText>
      </w:r>
      <w:r w:rsidR="00151BAB" w:rsidRPr="006B047E">
        <w:rPr>
          <w:rFonts w:ascii="Times New Roman" w:hAnsi="Times New Roman"/>
          <w:i/>
          <w:color w:val="auto"/>
          <w:sz w:val="24"/>
          <w:szCs w:val="24"/>
          <w:lang w:val="ro-RO"/>
        </w:rPr>
        <w:fldChar w:fldCharType="separate"/>
      </w:r>
      <w:r w:rsidR="001B44EF">
        <w:rPr>
          <w:rFonts w:ascii="Times New Roman" w:hAnsi="Times New Roman"/>
          <w:i/>
          <w:noProof/>
          <w:color w:val="auto"/>
          <w:sz w:val="24"/>
          <w:szCs w:val="24"/>
          <w:lang w:val="ro-RO"/>
        </w:rPr>
        <w:t>2</w:t>
      </w:r>
      <w:r w:rsidR="00151BAB" w:rsidRPr="006B047E">
        <w:rPr>
          <w:rFonts w:ascii="Times New Roman" w:hAnsi="Times New Roman"/>
          <w:i/>
          <w:color w:val="auto"/>
          <w:sz w:val="24"/>
          <w:szCs w:val="24"/>
          <w:lang w:val="ro-RO"/>
        </w:rPr>
        <w:fldChar w:fldCharType="end"/>
      </w:r>
      <w:r w:rsidR="009F64A6" w:rsidRPr="006B047E">
        <w:rPr>
          <w:rFonts w:ascii="Times New Roman" w:hAnsi="Times New Roman"/>
          <w:i/>
          <w:color w:val="auto"/>
          <w:sz w:val="24"/>
          <w:szCs w:val="24"/>
          <w:lang w:val="ro-RO"/>
        </w:rPr>
        <w:t>.</w:t>
      </w:r>
      <w:r w:rsidRPr="006B047E">
        <w:rPr>
          <w:rFonts w:ascii="Times New Roman" w:hAnsi="Times New Roman"/>
          <w:i/>
          <w:color w:val="auto"/>
          <w:sz w:val="24"/>
          <w:szCs w:val="24"/>
          <w:lang w:val="ro-RO"/>
        </w:rPr>
        <w:t xml:space="preserve"> Corectitudinea desfășurării perioadei de probă </w:t>
      </w:r>
    </w:p>
    <w:p w:rsidR="00D330E1" w:rsidRPr="006B047E" w:rsidRDefault="00D330E1" w:rsidP="00856D2A">
      <w:pPr>
        <w:pStyle w:val="Caption"/>
        <w:spacing w:after="0"/>
        <w:jc w:val="center"/>
        <w:rPr>
          <w:rFonts w:ascii="Times New Roman" w:hAnsi="Times New Roman"/>
          <w:i/>
          <w:color w:val="auto"/>
          <w:sz w:val="24"/>
          <w:szCs w:val="24"/>
          <w:lang w:val="ro-RO"/>
        </w:rPr>
      </w:pPr>
      <w:r w:rsidRPr="006B047E">
        <w:rPr>
          <w:rFonts w:ascii="Times New Roman" w:hAnsi="Times New Roman"/>
          <w:i/>
          <w:color w:val="auto"/>
          <w:sz w:val="24"/>
          <w:szCs w:val="24"/>
          <w:lang w:val="ro-RO"/>
        </w:rPr>
        <w:t>pentru</w:t>
      </w:r>
      <w:r w:rsidR="00856D2A" w:rsidRPr="006B047E">
        <w:rPr>
          <w:rFonts w:ascii="Times New Roman" w:hAnsi="Times New Roman"/>
          <w:i/>
          <w:color w:val="auto"/>
          <w:sz w:val="24"/>
          <w:szCs w:val="24"/>
          <w:lang w:val="ro-RO"/>
        </w:rPr>
        <w:t xml:space="preserve"> </w:t>
      </w:r>
      <w:r w:rsidRPr="006B047E">
        <w:rPr>
          <w:rFonts w:ascii="Times New Roman" w:hAnsi="Times New Roman"/>
          <w:i/>
          <w:color w:val="auto"/>
          <w:sz w:val="24"/>
          <w:szCs w:val="24"/>
          <w:lang w:val="ro-RO"/>
        </w:rPr>
        <w:t>funcționarul public debutant, în %</w:t>
      </w:r>
    </w:p>
    <w:p w:rsidR="009F64A6" w:rsidRPr="009F64A6" w:rsidRDefault="009F64A6" w:rsidP="009F64A6">
      <w:pPr>
        <w:rPr>
          <w:lang w:val="ro-RO"/>
        </w:rPr>
      </w:pPr>
    </w:p>
    <w:p w:rsidR="00341994" w:rsidRPr="00CA2E6B" w:rsidRDefault="00F52A36" w:rsidP="00D330E1">
      <w:pPr>
        <w:numPr>
          <w:ilvl w:val="0"/>
          <w:numId w:val="19"/>
        </w:numPr>
        <w:tabs>
          <w:tab w:val="left" w:pos="0"/>
        </w:tabs>
        <w:spacing w:before="120" w:after="120"/>
        <w:ind w:left="0" w:firstLine="0"/>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În perioada monitorizată, evaluarea </w:t>
      </w:r>
      <w:r w:rsidR="00F76107" w:rsidRPr="007E4913">
        <w:rPr>
          <w:rFonts w:ascii="Times New Roman" w:eastAsia="Times New Roman" w:hAnsi="Times New Roman" w:cs="Times New Roman"/>
          <w:sz w:val="28"/>
          <w:lang w:val="ro-RO"/>
        </w:rPr>
        <w:t>performanțelor</w:t>
      </w:r>
      <w:r w:rsidRPr="007E4913">
        <w:rPr>
          <w:rFonts w:ascii="Times New Roman" w:eastAsia="Times New Roman" w:hAnsi="Times New Roman" w:cs="Times New Roman"/>
          <w:sz w:val="28"/>
          <w:lang w:val="ro-RO"/>
        </w:rPr>
        <w:t xml:space="preserve"> profesionale ale </w:t>
      </w:r>
      <w:r w:rsidR="00D330E1" w:rsidRPr="007E4913">
        <w:rPr>
          <w:rFonts w:ascii="Times New Roman" w:eastAsia="Times New Roman" w:hAnsi="Times New Roman" w:cs="Times New Roman"/>
          <w:sz w:val="28"/>
          <w:lang w:val="ro-RO"/>
        </w:rPr>
        <w:t>funcționarului</w:t>
      </w:r>
      <w:r w:rsidRPr="007E4913">
        <w:rPr>
          <w:rFonts w:ascii="Times New Roman" w:eastAsia="Times New Roman" w:hAnsi="Times New Roman" w:cs="Times New Roman"/>
          <w:sz w:val="28"/>
          <w:lang w:val="ro-RO"/>
        </w:rPr>
        <w:t xml:space="preserve"> public</w:t>
      </w:r>
      <w:r w:rsidR="00D330E1" w:rsidRPr="007E4913">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sz w:val="28"/>
          <w:lang w:val="ro-RO"/>
        </w:rPr>
        <w:t xml:space="preserve">a avut loc cu </w:t>
      </w:r>
      <w:r w:rsidR="005B6035" w:rsidRPr="007E4913">
        <w:rPr>
          <w:rFonts w:ascii="Times New Roman" w:eastAsia="Times New Roman" w:hAnsi="Times New Roman" w:cs="Times New Roman"/>
          <w:color w:val="auto"/>
          <w:sz w:val="28"/>
          <w:lang w:val="ro-RO"/>
        </w:rPr>
        <w:t>unele</w:t>
      </w:r>
      <w:r w:rsidRPr="007E4913">
        <w:rPr>
          <w:rFonts w:ascii="Times New Roman" w:eastAsia="Times New Roman" w:hAnsi="Times New Roman" w:cs="Times New Roman"/>
          <w:color w:val="FF0000"/>
          <w:sz w:val="28"/>
          <w:lang w:val="ro-RO"/>
        </w:rPr>
        <w:t xml:space="preserve"> </w:t>
      </w:r>
      <w:r w:rsidRPr="007E4913">
        <w:rPr>
          <w:rFonts w:ascii="Times New Roman" w:eastAsia="Times New Roman" w:hAnsi="Times New Roman" w:cs="Times New Roman"/>
          <w:sz w:val="28"/>
          <w:lang w:val="ro-RO"/>
        </w:rPr>
        <w:t xml:space="preserve">abateri de la prevederile cadrului normativ în domeniu. Rezultatele monitorizării corectitudinii aplicării procedurii de evaluare a </w:t>
      </w:r>
      <w:r w:rsidR="00F76107" w:rsidRPr="007E4913">
        <w:rPr>
          <w:rFonts w:ascii="Times New Roman" w:eastAsia="Times New Roman" w:hAnsi="Times New Roman" w:cs="Times New Roman"/>
          <w:sz w:val="28"/>
          <w:lang w:val="ro-RO"/>
        </w:rPr>
        <w:t>performanțelor</w:t>
      </w:r>
      <w:r w:rsidRPr="007E4913">
        <w:rPr>
          <w:rFonts w:ascii="Times New Roman" w:eastAsia="Times New Roman" w:hAnsi="Times New Roman" w:cs="Times New Roman"/>
          <w:sz w:val="28"/>
          <w:lang w:val="ro-RO"/>
        </w:rPr>
        <w:t xml:space="preserve"> profesionale corespund următoarelor niveluri:</w:t>
      </w:r>
    </w:p>
    <w:p w:rsidR="00CA2E6B" w:rsidRPr="007E4913" w:rsidRDefault="00CA2E6B" w:rsidP="00CA2E6B">
      <w:pPr>
        <w:numPr>
          <w:ilvl w:val="0"/>
          <w:numId w:val="27"/>
        </w:numPr>
        <w:spacing w:after="0" w:line="240" w:lineRule="auto"/>
        <w:contextualSpacing/>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înalt – </w:t>
      </w:r>
      <w:r w:rsidRPr="007E4913">
        <w:rPr>
          <w:rFonts w:ascii="Times New Roman" w:eastAsia="Times New Roman" w:hAnsi="Times New Roman" w:cs="Times New Roman"/>
          <w:b/>
          <w:sz w:val="28"/>
          <w:lang w:val="ro-RO"/>
        </w:rPr>
        <w:t>2</w:t>
      </w:r>
      <w:r w:rsidRPr="007E4913">
        <w:rPr>
          <w:rFonts w:ascii="Times New Roman" w:eastAsia="Times New Roman" w:hAnsi="Times New Roman" w:cs="Times New Roman"/>
          <w:sz w:val="28"/>
          <w:lang w:val="ro-RO"/>
        </w:rPr>
        <w:t xml:space="preserve"> autorități publice (28%);</w:t>
      </w:r>
    </w:p>
    <w:p w:rsidR="00CA2E6B" w:rsidRPr="007E4913" w:rsidRDefault="00CA2E6B" w:rsidP="00CA2E6B">
      <w:pPr>
        <w:numPr>
          <w:ilvl w:val="0"/>
          <w:numId w:val="27"/>
        </w:numPr>
        <w:spacing w:after="0" w:line="240" w:lineRule="auto"/>
        <w:contextualSpacing/>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mediu – </w:t>
      </w:r>
      <w:r w:rsidRPr="007E4913">
        <w:rPr>
          <w:rFonts w:ascii="Times New Roman" w:eastAsia="Times New Roman" w:hAnsi="Times New Roman" w:cs="Times New Roman"/>
          <w:b/>
          <w:sz w:val="28"/>
          <w:lang w:val="ro-RO"/>
        </w:rPr>
        <w:t>5</w:t>
      </w:r>
      <w:r w:rsidRPr="007E4913">
        <w:rPr>
          <w:rFonts w:ascii="Times New Roman" w:eastAsia="Times New Roman" w:hAnsi="Times New Roman" w:cs="Times New Roman"/>
          <w:sz w:val="28"/>
          <w:lang w:val="ro-RO"/>
        </w:rPr>
        <w:t xml:space="preserve"> autorități publice (72 %);</w:t>
      </w:r>
    </w:p>
    <w:p w:rsidR="00CA2E6B" w:rsidRPr="007E4913" w:rsidRDefault="00CA2E6B" w:rsidP="00CA2E6B">
      <w:pPr>
        <w:numPr>
          <w:ilvl w:val="0"/>
          <w:numId w:val="27"/>
        </w:numPr>
        <w:spacing w:after="0" w:line="240" w:lineRule="auto"/>
        <w:contextualSpacing/>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scăzut – </w:t>
      </w:r>
      <w:r w:rsidRPr="007E4913">
        <w:rPr>
          <w:rFonts w:ascii="Times New Roman" w:eastAsia="Times New Roman" w:hAnsi="Times New Roman" w:cs="Times New Roman"/>
          <w:b/>
          <w:sz w:val="28"/>
          <w:lang w:val="ro-RO"/>
        </w:rPr>
        <w:t>0</w:t>
      </w:r>
      <w:r w:rsidRPr="007E4913">
        <w:rPr>
          <w:rFonts w:ascii="Times New Roman" w:eastAsia="Times New Roman" w:hAnsi="Times New Roman" w:cs="Times New Roman"/>
          <w:sz w:val="28"/>
          <w:lang w:val="ro-RO"/>
        </w:rPr>
        <w:t xml:space="preserve"> autorități publice.</w:t>
      </w:r>
    </w:p>
    <w:p w:rsidR="00CA2E6B" w:rsidRPr="00CA2E6B" w:rsidRDefault="00F44F38" w:rsidP="00CA2E6B">
      <w:pPr>
        <w:keepNext/>
        <w:spacing w:after="0" w:line="240" w:lineRule="auto"/>
        <w:jc w:val="center"/>
        <w:rPr>
          <w:rFonts w:ascii="Times New Roman" w:hAnsi="Times New Roman" w:cs="Times New Roman"/>
          <w:b/>
        </w:rPr>
      </w:pPr>
      <w:r>
        <w:rPr>
          <w:b/>
          <w:noProof/>
        </w:rPr>
        <w:drawing>
          <wp:inline distT="0" distB="0" distL="0" distR="0">
            <wp:extent cx="5353050" cy="1962150"/>
            <wp:effectExtent l="19050" t="0" r="0" b="0"/>
            <wp:docPr id="9"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2E6B" w:rsidRPr="006B047E" w:rsidRDefault="009F64A6" w:rsidP="009F64A6">
      <w:pPr>
        <w:pStyle w:val="Caption"/>
        <w:jc w:val="center"/>
        <w:rPr>
          <w:rFonts w:ascii="Times New Roman" w:hAnsi="Times New Roman"/>
          <w:i/>
          <w:color w:val="auto"/>
          <w:sz w:val="24"/>
          <w:szCs w:val="24"/>
          <w:lang w:val="ro-RO"/>
        </w:rPr>
      </w:pPr>
      <w:proofErr w:type="gramStart"/>
      <w:r w:rsidRPr="006B047E">
        <w:rPr>
          <w:rFonts w:ascii="Times New Roman" w:hAnsi="Times New Roman"/>
          <w:i/>
          <w:color w:val="auto"/>
          <w:sz w:val="24"/>
          <w:szCs w:val="24"/>
          <w:lang w:val="en-US"/>
        </w:rPr>
        <w:t xml:space="preserve">Fig. </w:t>
      </w:r>
      <w:r w:rsidR="00CA2E6B" w:rsidRPr="006B047E">
        <w:rPr>
          <w:rFonts w:ascii="Times New Roman" w:hAnsi="Times New Roman"/>
          <w:i/>
          <w:color w:val="auto"/>
          <w:sz w:val="24"/>
          <w:szCs w:val="24"/>
          <w:lang w:val="ro-RO"/>
        </w:rPr>
        <w:t>3</w:t>
      </w:r>
      <w:r w:rsidRPr="006B047E">
        <w:rPr>
          <w:rFonts w:ascii="Times New Roman" w:hAnsi="Times New Roman"/>
          <w:i/>
          <w:color w:val="auto"/>
          <w:sz w:val="24"/>
          <w:szCs w:val="24"/>
          <w:lang w:val="ro-RO"/>
        </w:rPr>
        <w:t>.</w:t>
      </w:r>
      <w:proofErr w:type="gramEnd"/>
      <w:r w:rsidR="00CA2E6B" w:rsidRPr="006B047E">
        <w:rPr>
          <w:rFonts w:ascii="Times New Roman" w:hAnsi="Times New Roman"/>
          <w:i/>
          <w:color w:val="auto"/>
          <w:sz w:val="24"/>
          <w:szCs w:val="24"/>
          <w:lang w:val="ro-RO"/>
        </w:rPr>
        <w:t xml:space="preserve"> Corectitudinea aplicării procedurii de evaluare a performanțelor profesionale, în %</w:t>
      </w:r>
    </w:p>
    <w:p w:rsidR="00341994" w:rsidRPr="007E4913" w:rsidRDefault="00F52A36">
      <w:pPr>
        <w:numPr>
          <w:ilvl w:val="0"/>
          <w:numId w:val="19"/>
        </w:numPr>
        <w:spacing w:before="120" w:after="120"/>
        <w:ind w:left="0" w:firstLine="0"/>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În perioada monitorizată, procesul de dezvoltare profesională a </w:t>
      </w:r>
      <w:r w:rsidR="000931D7" w:rsidRPr="007E4913">
        <w:rPr>
          <w:rFonts w:ascii="Times New Roman" w:eastAsia="Times New Roman" w:hAnsi="Times New Roman" w:cs="Times New Roman"/>
          <w:sz w:val="28"/>
          <w:lang w:val="ro-RO"/>
        </w:rPr>
        <w:t>funcționarului</w:t>
      </w:r>
      <w:r w:rsidRPr="007E4913">
        <w:rPr>
          <w:rFonts w:ascii="Times New Roman" w:eastAsia="Times New Roman" w:hAnsi="Times New Roman" w:cs="Times New Roman"/>
          <w:sz w:val="28"/>
          <w:lang w:val="ro-RO"/>
        </w:rPr>
        <w:t xml:space="preserve"> public</w:t>
      </w:r>
      <w:r w:rsidR="000931D7" w:rsidRPr="007E4913">
        <w:rPr>
          <w:rFonts w:ascii="Times New Roman" w:eastAsia="Times New Roman" w:hAnsi="Times New Roman" w:cs="Times New Roman"/>
          <w:sz w:val="28"/>
          <w:lang w:val="ro-RO"/>
        </w:rPr>
        <w:t xml:space="preserve"> a avut loc cu </w:t>
      </w:r>
      <w:r w:rsidRPr="007E4913">
        <w:rPr>
          <w:rFonts w:ascii="Times New Roman" w:eastAsia="Times New Roman" w:hAnsi="Times New Roman" w:cs="Times New Roman"/>
          <w:sz w:val="28"/>
          <w:lang w:val="ro-RO"/>
        </w:rPr>
        <w:t xml:space="preserve">abateri de la prevederile cadrului normativ în domeniu. Rezultatele monitorizării corectitudinii aplicării procedurii de dezvoltare profesională a </w:t>
      </w:r>
      <w:r w:rsidR="000931D7" w:rsidRPr="007E4913">
        <w:rPr>
          <w:rFonts w:ascii="Times New Roman" w:eastAsia="Times New Roman" w:hAnsi="Times New Roman" w:cs="Times New Roman"/>
          <w:sz w:val="28"/>
          <w:lang w:val="ro-RO"/>
        </w:rPr>
        <w:t>funcționarului public</w:t>
      </w:r>
      <w:r w:rsidRPr="007E4913">
        <w:rPr>
          <w:rFonts w:ascii="Times New Roman" w:eastAsia="Times New Roman" w:hAnsi="Times New Roman" w:cs="Times New Roman"/>
          <w:sz w:val="28"/>
          <w:lang w:val="ro-RO"/>
        </w:rPr>
        <w:t xml:space="preserve"> corespund următoarelor niveluri:</w:t>
      </w:r>
    </w:p>
    <w:p w:rsidR="00341994" w:rsidRPr="007E4913" w:rsidRDefault="00F52A36" w:rsidP="006B047E">
      <w:pPr>
        <w:numPr>
          <w:ilvl w:val="0"/>
          <w:numId w:val="14"/>
        </w:numPr>
        <w:tabs>
          <w:tab w:val="left" w:pos="0"/>
        </w:tabs>
        <w:spacing w:after="0" w:line="240" w:lineRule="auto"/>
        <w:ind w:left="1843" w:hanging="313"/>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înalt </w:t>
      </w:r>
      <w:r w:rsidR="00B4186C" w:rsidRPr="007E4913">
        <w:rPr>
          <w:rFonts w:ascii="Times New Roman" w:eastAsia="Times New Roman" w:hAnsi="Times New Roman" w:cs="Times New Roman"/>
          <w:sz w:val="28"/>
          <w:lang w:val="ro-RO"/>
        </w:rPr>
        <w:t>–</w:t>
      </w:r>
      <w:r w:rsidRPr="007E4913">
        <w:rPr>
          <w:rFonts w:ascii="Times New Roman" w:eastAsia="Times New Roman" w:hAnsi="Times New Roman" w:cs="Times New Roman"/>
          <w:sz w:val="28"/>
          <w:lang w:val="ro-RO"/>
        </w:rPr>
        <w:t xml:space="preserve"> </w:t>
      </w:r>
      <w:r w:rsidRPr="00B4186C">
        <w:rPr>
          <w:rFonts w:ascii="Times New Roman" w:eastAsia="Times New Roman" w:hAnsi="Times New Roman" w:cs="Times New Roman"/>
          <w:b/>
          <w:sz w:val="28"/>
          <w:lang w:val="ro-RO"/>
        </w:rPr>
        <w:t>2</w:t>
      </w:r>
      <w:r w:rsidRPr="007E4913">
        <w:rPr>
          <w:rFonts w:ascii="Times New Roman" w:eastAsia="Times New Roman" w:hAnsi="Times New Roman" w:cs="Times New Roman"/>
          <w:sz w:val="28"/>
          <w:lang w:val="ro-RO"/>
        </w:rPr>
        <w:t xml:space="preserve"> </w:t>
      </w:r>
      <w:r w:rsidR="000931D7" w:rsidRPr="007E4913">
        <w:rPr>
          <w:rFonts w:ascii="Times New Roman" w:eastAsia="Times New Roman" w:hAnsi="Times New Roman" w:cs="Times New Roman"/>
          <w:sz w:val="28"/>
          <w:lang w:val="ro-RO"/>
        </w:rPr>
        <w:t>autorități</w:t>
      </w:r>
      <w:r w:rsidRPr="007E4913">
        <w:rPr>
          <w:rFonts w:ascii="Times New Roman" w:eastAsia="Times New Roman" w:hAnsi="Times New Roman" w:cs="Times New Roman"/>
          <w:sz w:val="28"/>
          <w:lang w:val="ro-RO"/>
        </w:rPr>
        <w:t xml:space="preserve"> publice (22 %);</w:t>
      </w:r>
    </w:p>
    <w:p w:rsidR="00341994" w:rsidRPr="007E4913" w:rsidRDefault="00F52A36" w:rsidP="006B047E">
      <w:pPr>
        <w:numPr>
          <w:ilvl w:val="0"/>
          <w:numId w:val="21"/>
        </w:numPr>
        <w:tabs>
          <w:tab w:val="left" w:pos="0"/>
        </w:tabs>
        <w:spacing w:after="0" w:line="240" w:lineRule="auto"/>
        <w:ind w:left="1843" w:hanging="313"/>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mediu </w:t>
      </w:r>
      <w:r w:rsidR="00B4186C" w:rsidRPr="007E4913">
        <w:rPr>
          <w:rFonts w:ascii="Times New Roman" w:eastAsia="Times New Roman" w:hAnsi="Times New Roman" w:cs="Times New Roman"/>
          <w:sz w:val="28"/>
          <w:lang w:val="ro-RO"/>
        </w:rPr>
        <w:t>–</w:t>
      </w:r>
      <w:r w:rsidRPr="007E4913">
        <w:rPr>
          <w:rFonts w:ascii="Times New Roman" w:eastAsia="Times New Roman" w:hAnsi="Times New Roman" w:cs="Times New Roman"/>
          <w:sz w:val="28"/>
          <w:lang w:val="ro-RO"/>
        </w:rPr>
        <w:t xml:space="preserve"> </w:t>
      </w:r>
      <w:r w:rsidRPr="00B4186C">
        <w:rPr>
          <w:rFonts w:ascii="Times New Roman" w:eastAsia="Times New Roman" w:hAnsi="Times New Roman" w:cs="Times New Roman"/>
          <w:b/>
          <w:sz w:val="28"/>
          <w:lang w:val="ro-RO"/>
        </w:rPr>
        <w:t>5</w:t>
      </w:r>
      <w:r w:rsidRPr="007E4913">
        <w:rPr>
          <w:rFonts w:ascii="Times New Roman" w:eastAsia="Times New Roman" w:hAnsi="Times New Roman" w:cs="Times New Roman"/>
          <w:sz w:val="28"/>
          <w:lang w:val="ro-RO"/>
        </w:rPr>
        <w:t xml:space="preserve"> </w:t>
      </w:r>
      <w:r w:rsidR="00F76107" w:rsidRPr="007E4913">
        <w:rPr>
          <w:rFonts w:ascii="Times New Roman" w:eastAsia="Times New Roman" w:hAnsi="Times New Roman" w:cs="Times New Roman"/>
          <w:sz w:val="28"/>
          <w:lang w:val="ro-RO"/>
        </w:rPr>
        <w:t>autorități</w:t>
      </w:r>
      <w:r w:rsidRPr="007E4913">
        <w:rPr>
          <w:rFonts w:ascii="Times New Roman" w:eastAsia="Times New Roman" w:hAnsi="Times New Roman" w:cs="Times New Roman"/>
          <w:sz w:val="28"/>
          <w:lang w:val="ro-RO"/>
        </w:rPr>
        <w:t xml:space="preserve"> publice (56%); </w:t>
      </w:r>
    </w:p>
    <w:p w:rsidR="00341994" w:rsidRPr="007E4913" w:rsidRDefault="00F52A36" w:rsidP="006B047E">
      <w:pPr>
        <w:numPr>
          <w:ilvl w:val="0"/>
          <w:numId w:val="21"/>
        </w:numPr>
        <w:tabs>
          <w:tab w:val="left" w:pos="0"/>
        </w:tabs>
        <w:spacing w:after="0" w:line="240" w:lineRule="auto"/>
        <w:ind w:left="1843" w:hanging="313"/>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nivel scăzut </w:t>
      </w:r>
      <w:r w:rsidR="00B4186C" w:rsidRPr="007E4913">
        <w:rPr>
          <w:rFonts w:ascii="Times New Roman" w:eastAsia="Times New Roman" w:hAnsi="Times New Roman" w:cs="Times New Roman"/>
          <w:sz w:val="28"/>
          <w:lang w:val="ro-RO"/>
        </w:rPr>
        <w:t>–</w:t>
      </w:r>
      <w:r w:rsidRPr="007E4913">
        <w:rPr>
          <w:rFonts w:ascii="Times New Roman" w:eastAsia="Times New Roman" w:hAnsi="Times New Roman" w:cs="Times New Roman"/>
          <w:sz w:val="28"/>
          <w:lang w:val="ro-RO"/>
        </w:rPr>
        <w:t xml:space="preserve"> </w:t>
      </w:r>
      <w:r w:rsidRPr="00B4186C">
        <w:rPr>
          <w:rFonts w:ascii="Times New Roman" w:eastAsia="Times New Roman" w:hAnsi="Times New Roman" w:cs="Times New Roman"/>
          <w:b/>
          <w:sz w:val="28"/>
          <w:lang w:val="ro-RO"/>
        </w:rPr>
        <w:t>2</w:t>
      </w:r>
      <w:r w:rsidRPr="007E4913">
        <w:rPr>
          <w:rFonts w:ascii="Times New Roman" w:eastAsia="Times New Roman" w:hAnsi="Times New Roman" w:cs="Times New Roman"/>
          <w:sz w:val="28"/>
          <w:lang w:val="ro-RO"/>
        </w:rPr>
        <w:t xml:space="preserve"> </w:t>
      </w:r>
      <w:r w:rsidR="00F76107" w:rsidRPr="007E4913">
        <w:rPr>
          <w:rFonts w:ascii="Times New Roman" w:eastAsia="Times New Roman" w:hAnsi="Times New Roman" w:cs="Times New Roman"/>
          <w:sz w:val="28"/>
          <w:lang w:val="ro-RO"/>
        </w:rPr>
        <w:t>autorități</w:t>
      </w:r>
      <w:r w:rsidRPr="007E4913">
        <w:rPr>
          <w:rFonts w:ascii="Times New Roman" w:eastAsia="Times New Roman" w:hAnsi="Times New Roman" w:cs="Times New Roman"/>
          <w:sz w:val="28"/>
          <w:lang w:val="ro-RO"/>
        </w:rPr>
        <w:t xml:space="preserve"> publice (22%). </w:t>
      </w:r>
    </w:p>
    <w:p w:rsidR="000931D7" w:rsidRPr="007E4913" w:rsidRDefault="000931D7" w:rsidP="000931D7">
      <w:pPr>
        <w:tabs>
          <w:tab w:val="left" w:pos="0"/>
        </w:tabs>
        <w:spacing w:after="0" w:line="240" w:lineRule="auto"/>
        <w:ind w:left="270"/>
        <w:contextualSpacing/>
        <w:jc w:val="both"/>
        <w:rPr>
          <w:rFonts w:ascii="Times New Roman" w:hAnsi="Times New Roman" w:cs="Times New Roman"/>
          <w:sz w:val="28"/>
          <w:lang w:val="ro-RO"/>
        </w:rPr>
      </w:pPr>
    </w:p>
    <w:p w:rsidR="00341994" w:rsidRPr="007E4913" w:rsidRDefault="00F44F38" w:rsidP="00E925CE">
      <w:pPr>
        <w:tabs>
          <w:tab w:val="left" w:pos="0"/>
        </w:tabs>
        <w:spacing w:after="0" w:line="240" w:lineRule="auto"/>
        <w:jc w:val="center"/>
        <w:rPr>
          <w:rFonts w:ascii="Times New Roman" w:hAnsi="Times New Roman" w:cs="Times New Roman"/>
          <w:lang w:val="ro-RO"/>
        </w:rPr>
      </w:pPr>
      <w:r>
        <w:rPr>
          <w:rFonts w:ascii="Times New Roman" w:hAnsi="Times New Roman" w:cs="Times New Roman"/>
          <w:noProof/>
        </w:rPr>
        <w:lastRenderedPageBreak/>
        <w:drawing>
          <wp:inline distT="0" distB="0" distL="0" distR="0">
            <wp:extent cx="5562600" cy="2009775"/>
            <wp:effectExtent l="19050" t="0" r="0" b="0"/>
            <wp:docPr id="4"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B047E" w:rsidRDefault="000931D7" w:rsidP="00B33E38">
      <w:pPr>
        <w:pStyle w:val="Caption"/>
        <w:spacing w:after="0"/>
        <w:jc w:val="center"/>
        <w:rPr>
          <w:rFonts w:ascii="Times New Roman" w:hAnsi="Times New Roman"/>
          <w:i/>
          <w:color w:val="auto"/>
          <w:sz w:val="24"/>
          <w:szCs w:val="24"/>
          <w:lang w:val="ro-RO"/>
        </w:rPr>
      </w:pPr>
      <w:r w:rsidRPr="006B047E">
        <w:rPr>
          <w:rFonts w:ascii="Times New Roman" w:hAnsi="Times New Roman"/>
          <w:i/>
          <w:color w:val="auto"/>
          <w:sz w:val="24"/>
          <w:szCs w:val="24"/>
          <w:lang w:val="ro-RO"/>
        </w:rPr>
        <w:t>Fig. 4</w:t>
      </w:r>
      <w:r w:rsidR="009F64A6" w:rsidRPr="006B047E">
        <w:rPr>
          <w:rFonts w:ascii="Times New Roman" w:hAnsi="Times New Roman"/>
          <w:i/>
          <w:color w:val="auto"/>
          <w:sz w:val="24"/>
          <w:szCs w:val="24"/>
          <w:lang w:val="ro-RO"/>
        </w:rPr>
        <w:t>.</w:t>
      </w:r>
      <w:r w:rsidRPr="006B047E">
        <w:rPr>
          <w:rFonts w:ascii="Times New Roman" w:hAnsi="Times New Roman"/>
          <w:i/>
          <w:color w:val="auto"/>
          <w:sz w:val="24"/>
          <w:szCs w:val="24"/>
          <w:lang w:val="ro-RO"/>
        </w:rPr>
        <w:t xml:space="preserve"> Corectitudinea </w:t>
      </w:r>
      <w:r w:rsidR="00A60E5B" w:rsidRPr="006B047E">
        <w:rPr>
          <w:rFonts w:ascii="Times New Roman" w:hAnsi="Times New Roman"/>
          <w:i/>
          <w:color w:val="auto"/>
          <w:sz w:val="24"/>
          <w:szCs w:val="24"/>
          <w:lang w:val="ro-RO"/>
        </w:rPr>
        <w:t>aplicării procedurii</w:t>
      </w:r>
      <w:r w:rsidRPr="006B047E">
        <w:rPr>
          <w:rFonts w:ascii="Times New Roman" w:hAnsi="Times New Roman"/>
          <w:i/>
          <w:color w:val="auto"/>
          <w:sz w:val="24"/>
          <w:szCs w:val="24"/>
          <w:lang w:val="ro-RO"/>
        </w:rPr>
        <w:t xml:space="preserve"> de dezvoltare profesională</w:t>
      </w:r>
      <w:r w:rsidR="00F44C78" w:rsidRPr="006B047E">
        <w:rPr>
          <w:rFonts w:ascii="Times New Roman" w:hAnsi="Times New Roman"/>
          <w:i/>
          <w:color w:val="auto"/>
          <w:sz w:val="24"/>
          <w:szCs w:val="24"/>
          <w:lang w:val="ro-RO"/>
        </w:rPr>
        <w:t xml:space="preserve"> </w:t>
      </w:r>
      <w:r w:rsidR="00A60E5B" w:rsidRPr="006B047E">
        <w:rPr>
          <w:rFonts w:ascii="Times New Roman" w:hAnsi="Times New Roman"/>
          <w:i/>
          <w:color w:val="auto"/>
          <w:sz w:val="24"/>
          <w:szCs w:val="24"/>
          <w:lang w:val="ro-RO"/>
        </w:rPr>
        <w:t>continuă</w:t>
      </w:r>
    </w:p>
    <w:p w:rsidR="000931D7" w:rsidRPr="006B047E" w:rsidRDefault="00A60E5B" w:rsidP="00B33E38">
      <w:pPr>
        <w:pStyle w:val="Caption"/>
        <w:spacing w:after="0"/>
        <w:jc w:val="center"/>
        <w:rPr>
          <w:rFonts w:ascii="Times New Roman" w:hAnsi="Times New Roman"/>
          <w:i/>
          <w:color w:val="auto"/>
          <w:sz w:val="24"/>
          <w:szCs w:val="24"/>
          <w:lang w:val="ro-RO"/>
        </w:rPr>
      </w:pPr>
      <w:r w:rsidRPr="006B047E">
        <w:rPr>
          <w:rFonts w:ascii="Times New Roman" w:hAnsi="Times New Roman"/>
          <w:i/>
          <w:color w:val="auto"/>
          <w:sz w:val="24"/>
          <w:szCs w:val="24"/>
          <w:lang w:val="ro-RO"/>
        </w:rPr>
        <w:t xml:space="preserve"> a funcționarului public</w:t>
      </w:r>
      <w:r w:rsidR="000931D7" w:rsidRPr="006B047E">
        <w:rPr>
          <w:rFonts w:ascii="Times New Roman" w:hAnsi="Times New Roman"/>
          <w:i/>
          <w:color w:val="auto"/>
          <w:sz w:val="24"/>
          <w:szCs w:val="24"/>
          <w:lang w:val="ro-RO"/>
        </w:rPr>
        <w:t>, în %</w:t>
      </w:r>
    </w:p>
    <w:p w:rsidR="009F64A6" w:rsidRDefault="009F64A6" w:rsidP="009F64A6">
      <w:pPr>
        <w:rPr>
          <w:lang w:val="ro-RO"/>
        </w:rPr>
      </w:pPr>
    </w:p>
    <w:p w:rsidR="00341994" w:rsidRPr="007E4913" w:rsidRDefault="00F52A36">
      <w:pPr>
        <w:numPr>
          <w:ilvl w:val="0"/>
          <w:numId w:val="19"/>
        </w:numPr>
        <w:spacing w:before="120" w:after="120"/>
        <w:ind w:left="0" w:firstLine="0"/>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Problemele </w:t>
      </w:r>
      <w:r w:rsidR="00F76107" w:rsidRPr="007E4913">
        <w:rPr>
          <w:rFonts w:ascii="Times New Roman" w:eastAsia="Times New Roman" w:hAnsi="Times New Roman" w:cs="Times New Roman"/>
          <w:sz w:val="28"/>
          <w:lang w:val="ro-RO"/>
        </w:rPr>
        <w:t>și</w:t>
      </w:r>
      <w:r w:rsidRPr="007E4913">
        <w:rPr>
          <w:rFonts w:ascii="Times New Roman" w:eastAsia="Times New Roman" w:hAnsi="Times New Roman" w:cs="Times New Roman"/>
          <w:sz w:val="28"/>
          <w:lang w:val="ro-RO"/>
        </w:rPr>
        <w:t xml:space="preserve"> </w:t>
      </w:r>
      <w:r w:rsidR="00A60E5B" w:rsidRPr="007E4913">
        <w:rPr>
          <w:rFonts w:ascii="Times New Roman" w:eastAsia="Times New Roman" w:hAnsi="Times New Roman" w:cs="Times New Roman"/>
          <w:sz w:val="28"/>
          <w:lang w:val="ro-RO"/>
        </w:rPr>
        <w:t>dificultățile</w:t>
      </w:r>
      <w:r w:rsidRPr="007E4913">
        <w:rPr>
          <w:rFonts w:ascii="Times New Roman" w:eastAsia="Times New Roman" w:hAnsi="Times New Roman" w:cs="Times New Roman"/>
          <w:sz w:val="28"/>
          <w:lang w:val="ro-RO"/>
        </w:rPr>
        <w:t xml:space="preserve"> identificate urmează a fi </w:t>
      </w:r>
      <w:r w:rsidR="00F76107" w:rsidRPr="007E4913">
        <w:rPr>
          <w:rFonts w:ascii="Times New Roman" w:eastAsia="Times New Roman" w:hAnsi="Times New Roman" w:cs="Times New Roman"/>
          <w:sz w:val="28"/>
          <w:lang w:val="ro-RO"/>
        </w:rPr>
        <w:t>depășite</w:t>
      </w:r>
      <w:r w:rsidRPr="007E4913">
        <w:rPr>
          <w:rFonts w:ascii="Times New Roman" w:eastAsia="Times New Roman" w:hAnsi="Times New Roman" w:cs="Times New Roman"/>
          <w:sz w:val="28"/>
          <w:lang w:val="ro-RO"/>
        </w:rPr>
        <w:t xml:space="preserve"> prin:</w:t>
      </w:r>
    </w:p>
    <w:p w:rsidR="00341994" w:rsidRPr="007E4913" w:rsidRDefault="00F52A36">
      <w:pPr>
        <w:numPr>
          <w:ilvl w:val="0"/>
          <w:numId w:val="1"/>
        </w:numPr>
        <w:spacing w:before="120" w:after="120"/>
        <w:ind w:left="1080" w:hanging="359"/>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continuarea oferirii instruirilor şi </w:t>
      </w:r>
      <w:r w:rsidR="00F76107" w:rsidRPr="007E4913">
        <w:rPr>
          <w:rFonts w:ascii="Times New Roman" w:eastAsia="Times New Roman" w:hAnsi="Times New Roman" w:cs="Times New Roman"/>
          <w:sz w:val="28"/>
          <w:lang w:val="ro-RO"/>
        </w:rPr>
        <w:t>asistenței</w:t>
      </w:r>
      <w:r w:rsidRPr="007E4913">
        <w:rPr>
          <w:rFonts w:ascii="Times New Roman" w:eastAsia="Times New Roman" w:hAnsi="Times New Roman" w:cs="Times New Roman"/>
          <w:sz w:val="28"/>
          <w:lang w:val="ro-RO"/>
        </w:rPr>
        <w:t xml:space="preserve"> metodologice personalului SRU;</w:t>
      </w:r>
    </w:p>
    <w:p w:rsidR="00341994" w:rsidRPr="007E4913" w:rsidRDefault="00F52A36">
      <w:pPr>
        <w:numPr>
          <w:ilvl w:val="0"/>
          <w:numId w:val="22"/>
        </w:numPr>
        <w:spacing w:before="120" w:after="120"/>
        <w:ind w:left="1080" w:hanging="359"/>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implicarea mai activă a factorilor de decizie din cadrul </w:t>
      </w:r>
      <w:r w:rsidR="00F76107" w:rsidRPr="007E4913">
        <w:rPr>
          <w:rFonts w:ascii="Times New Roman" w:eastAsia="Times New Roman" w:hAnsi="Times New Roman" w:cs="Times New Roman"/>
          <w:sz w:val="28"/>
          <w:lang w:val="ro-RO"/>
        </w:rPr>
        <w:t>autorităților</w:t>
      </w:r>
      <w:r w:rsidRPr="007E4913">
        <w:rPr>
          <w:rFonts w:ascii="Times New Roman" w:eastAsia="Times New Roman" w:hAnsi="Times New Roman" w:cs="Times New Roman"/>
          <w:sz w:val="28"/>
          <w:lang w:val="ro-RO"/>
        </w:rPr>
        <w:t xml:space="preserve"> publice în gestionarea personalului conform prevederilor cadrului normativ;</w:t>
      </w:r>
    </w:p>
    <w:p w:rsidR="00341994" w:rsidRPr="007E4913" w:rsidRDefault="00F52A36">
      <w:pPr>
        <w:numPr>
          <w:ilvl w:val="0"/>
          <w:numId w:val="15"/>
        </w:numPr>
        <w:spacing w:before="120" w:after="120"/>
        <w:ind w:left="1080" w:hanging="359"/>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ajustarea, după caz, a cadrului normativ în domeniu;</w:t>
      </w:r>
    </w:p>
    <w:p w:rsidR="00341994" w:rsidRPr="007E4913" w:rsidRDefault="00F52A36">
      <w:pPr>
        <w:numPr>
          <w:ilvl w:val="0"/>
          <w:numId w:val="15"/>
        </w:numPr>
        <w:spacing w:before="120" w:after="120"/>
        <w:ind w:left="1080" w:hanging="359"/>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realizarea unui studiu (analize) privind efectul/impactul rapoartelor de evaluare a respectării cadrului normativ şi identificarea măsurilor, inclusiv la nivel legislativ, privind responsabilitatea factorilor de decizie în vederea respectării cadrului legal în vigoare.</w:t>
      </w:r>
    </w:p>
    <w:p w:rsidR="00341994" w:rsidRPr="00FD5C17" w:rsidRDefault="00F52A36">
      <w:pPr>
        <w:numPr>
          <w:ilvl w:val="0"/>
          <w:numId w:val="19"/>
        </w:numPr>
        <w:spacing w:before="120" w:after="120"/>
        <w:ind w:left="0" w:firstLine="0"/>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Colaboratorii Cancelariei de Stat vor efectua vizite de monitorizare repetate în acele </w:t>
      </w:r>
      <w:r w:rsidR="00F76107" w:rsidRPr="007E4913">
        <w:rPr>
          <w:rFonts w:ascii="Times New Roman" w:eastAsia="Times New Roman" w:hAnsi="Times New Roman" w:cs="Times New Roman"/>
          <w:sz w:val="28"/>
          <w:lang w:val="ro-RO"/>
        </w:rPr>
        <w:t>autorități</w:t>
      </w:r>
      <w:r w:rsidRPr="007E4913">
        <w:rPr>
          <w:rFonts w:ascii="Times New Roman" w:eastAsia="Times New Roman" w:hAnsi="Times New Roman" w:cs="Times New Roman"/>
          <w:sz w:val="28"/>
          <w:lang w:val="ro-RO"/>
        </w:rPr>
        <w:t xml:space="preserve"> publice în care s-au înregistrat încălcări semnificative în aplicarea cadrului normativ în domeniul serviciului public. </w:t>
      </w:r>
    </w:p>
    <w:p w:rsidR="00FD5C17" w:rsidRDefault="00FD5C17" w:rsidP="00FD5C17">
      <w:pPr>
        <w:spacing w:before="120" w:after="120"/>
        <w:contextualSpacing/>
        <w:jc w:val="both"/>
        <w:rPr>
          <w:rFonts w:ascii="Times New Roman" w:hAnsi="Times New Roman" w:cs="Times New Roman"/>
          <w:sz w:val="28"/>
          <w:lang w:val="ro-RO"/>
        </w:rPr>
      </w:pPr>
    </w:p>
    <w:p w:rsidR="00E97DFD" w:rsidRDefault="00E97DFD" w:rsidP="00FD5C17">
      <w:pPr>
        <w:spacing w:before="120" w:after="120"/>
        <w:contextualSpacing/>
        <w:jc w:val="both"/>
        <w:rPr>
          <w:rFonts w:ascii="Times New Roman" w:hAnsi="Times New Roman" w:cs="Times New Roman"/>
          <w:sz w:val="28"/>
          <w:lang w:val="ro-RO"/>
        </w:rPr>
      </w:pPr>
    </w:p>
    <w:p w:rsidR="00E97DFD" w:rsidRDefault="00E97DFD" w:rsidP="00FD5C17">
      <w:pPr>
        <w:spacing w:before="120" w:after="120"/>
        <w:contextualSpacing/>
        <w:jc w:val="both"/>
        <w:rPr>
          <w:rFonts w:ascii="Times New Roman" w:hAnsi="Times New Roman" w:cs="Times New Roman"/>
          <w:sz w:val="28"/>
          <w:lang w:val="ro-RO"/>
        </w:rPr>
      </w:pPr>
    </w:p>
    <w:p w:rsidR="00E97DFD" w:rsidRDefault="00E97DFD" w:rsidP="00FD5C17">
      <w:pPr>
        <w:spacing w:before="120" w:after="120"/>
        <w:contextualSpacing/>
        <w:jc w:val="both"/>
        <w:rPr>
          <w:rFonts w:ascii="Times New Roman" w:hAnsi="Times New Roman" w:cs="Times New Roman"/>
          <w:sz w:val="28"/>
          <w:lang w:val="ro-RO"/>
        </w:rPr>
      </w:pPr>
    </w:p>
    <w:p w:rsidR="00E97DFD" w:rsidRDefault="00E97DFD" w:rsidP="00FD5C17">
      <w:pPr>
        <w:spacing w:before="120" w:after="120"/>
        <w:contextualSpacing/>
        <w:jc w:val="both"/>
        <w:rPr>
          <w:rFonts w:ascii="Times New Roman" w:hAnsi="Times New Roman" w:cs="Times New Roman"/>
          <w:sz w:val="28"/>
          <w:lang w:val="ro-RO"/>
        </w:rPr>
      </w:pPr>
    </w:p>
    <w:p w:rsidR="00E97DFD" w:rsidRDefault="00E97DFD" w:rsidP="00FD5C17">
      <w:pPr>
        <w:spacing w:before="120" w:after="120"/>
        <w:contextualSpacing/>
        <w:jc w:val="both"/>
        <w:rPr>
          <w:rFonts w:ascii="Times New Roman" w:hAnsi="Times New Roman" w:cs="Times New Roman"/>
          <w:sz w:val="28"/>
          <w:lang w:val="ro-RO"/>
        </w:rPr>
      </w:pPr>
    </w:p>
    <w:p w:rsidR="00E97DFD" w:rsidRDefault="00E97DFD" w:rsidP="00FD5C17">
      <w:pPr>
        <w:spacing w:before="120" w:after="120"/>
        <w:contextualSpacing/>
        <w:jc w:val="both"/>
        <w:rPr>
          <w:rFonts w:ascii="Times New Roman" w:hAnsi="Times New Roman" w:cs="Times New Roman"/>
          <w:sz w:val="28"/>
          <w:lang w:val="ro-RO"/>
        </w:rPr>
      </w:pPr>
    </w:p>
    <w:p w:rsidR="00E97DFD" w:rsidRDefault="00E97DFD" w:rsidP="00FD5C17">
      <w:pPr>
        <w:spacing w:before="120" w:after="120"/>
        <w:contextualSpacing/>
        <w:jc w:val="both"/>
        <w:rPr>
          <w:rFonts w:ascii="Times New Roman" w:hAnsi="Times New Roman" w:cs="Times New Roman"/>
          <w:sz w:val="28"/>
          <w:lang w:val="ro-RO"/>
        </w:rPr>
      </w:pPr>
    </w:p>
    <w:p w:rsidR="00E97DFD" w:rsidRDefault="00E97DFD" w:rsidP="00FD5C17">
      <w:pPr>
        <w:spacing w:before="120" w:after="120"/>
        <w:contextualSpacing/>
        <w:jc w:val="both"/>
        <w:rPr>
          <w:rFonts w:ascii="Times New Roman" w:hAnsi="Times New Roman" w:cs="Times New Roman"/>
          <w:sz w:val="28"/>
          <w:lang w:val="ro-RO"/>
        </w:rPr>
      </w:pPr>
    </w:p>
    <w:p w:rsidR="00E97DFD" w:rsidRPr="007E4913" w:rsidRDefault="00E97DFD" w:rsidP="00FD5C17">
      <w:pPr>
        <w:spacing w:before="120" w:after="120"/>
        <w:contextualSpacing/>
        <w:jc w:val="both"/>
        <w:rPr>
          <w:rFonts w:ascii="Times New Roman" w:hAnsi="Times New Roman" w:cs="Times New Roman"/>
          <w:sz w:val="28"/>
          <w:lang w:val="ro-RO"/>
        </w:rPr>
      </w:pPr>
    </w:p>
    <w:tbl>
      <w:tblPr>
        <w:tblW w:w="9540" w:type="dxa"/>
        <w:tblInd w:w="-90" w:type="dxa"/>
        <w:tblCellMar>
          <w:left w:w="10" w:type="dxa"/>
          <w:right w:w="10" w:type="dxa"/>
        </w:tblCellMar>
        <w:tblLook w:val="04A0"/>
      </w:tblPr>
      <w:tblGrid>
        <w:gridCol w:w="9540"/>
      </w:tblGrid>
      <w:tr w:rsidR="00341994" w:rsidRPr="007E4913" w:rsidTr="00A60E5B">
        <w:tc>
          <w:tcPr>
            <w:tcW w:w="9540" w:type="dxa"/>
            <w:shd w:val="clear" w:color="auto" w:fill="C2D69B"/>
            <w:tcMar>
              <w:top w:w="100" w:type="dxa"/>
              <w:left w:w="115" w:type="dxa"/>
              <w:bottom w:w="100" w:type="dxa"/>
              <w:right w:w="115" w:type="dxa"/>
            </w:tcMar>
          </w:tcPr>
          <w:p w:rsidR="00341994" w:rsidRPr="00557E3C" w:rsidRDefault="00F52A36" w:rsidP="0097410C">
            <w:pPr>
              <w:pStyle w:val="Heading1"/>
              <w:jc w:val="center"/>
              <w:rPr>
                <w:rFonts w:ascii="Times New Roman" w:hAnsi="Times New Roman" w:cs="Times New Roman"/>
                <w:color w:val="4F6228"/>
                <w:lang w:val="ro-RO"/>
              </w:rPr>
            </w:pPr>
            <w:bookmarkStart w:id="9" w:name="h.1t3h5sf" w:colFirst="0" w:colLast="0"/>
            <w:bookmarkStart w:id="10" w:name="_Toc381716961"/>
            <w:bookmarkEnd w:id="9"/>
            <w:r w:rsidRPr="00557E3C">
              <w:rPr>
                <w:rFonts w:ascii="Times New Roman" w:hAnsi="Times New Roman" w:cs="Times New Roman"/>
                <w:color w:val="4F6228"/>
                <w:lang w:val="ro-RO"/>
              </w:rPr>
              <w:lastRenderedPageBreak/>
              <w:t>INTRODUCERE</w:t>
            </w:r>
            <w:bookmarkEnd w:id="10"/>
          </w:p>
        </w:tc>
      </w:tr>
    </w:tbl>
    <w:p w:rsidR="00341994" w:rsidRPr="007E4913" w:rsidRDefault="00F52A36">
      <w:pPr>
        <w:spacing w:before="240" w:after="120"/>
        <w:rPr>
          <w:rFonts w:ascii="Times New Roman" w:hAnsi="Times New Roman" w:cs="Times New Roman"/>
          <w:lang w:val="ro-RO"/>
        </w:rPr>
      </w:pPr>
      <w:bookmarkStart w:id="11" w:name="h.4d34og8" w:colFirst="0" w:colLast="0"/>
      <w:bookmarkEnd w:id="11"/>
      <w:r w:rsidRPr="007E4913">
        <w:rPr>
          <w:rFonts w:ascii="Times New Roman" w:eastAsia="Times New Roman" w:hAnsi="Times New Roman" w:cs="Times New Roman"/>
          <w:b/>
          <w:color w:val="215868"/>
          <w:sz w:val="28"/>
          <w:lang w:val="ro-RO"/>
        </w:rPr>
        <w:t>Scopul şi obiectivele monitorizării şi evaluării</w:t>
      </w:r>
    </w:p>
    <w:p w:rsidR="00E97DFD" w:rsidRPr="00E97DFD" w:rsidRDefault="00F52A36" w:rsidP="00E97DFD">
      <w:pPr>
        <w:jc w:val="both"/>
        <w:rPr>
          <w:rFonts w:ascii="Times New Roman" w:hAnsi="Times New Roman" w:cs="Times New Roman"/>
          <w:lang w:val="ro-RO"/>
        </w:rPr>
      </w:pPr>
      <w:bookmarkStart w:id="12" w:name="h.2s8eyo1" w:colFirst="0" w:colLast="0"/>
      <w:bookmarkEnd w:id="12"/>
      <w:r w:rsidRPr="007E4913">
        <w:rPr>
          <w:rFonts w:ascii="Times New Roman" w:eastAsia="Times New Roman" w:hAnsi="Times New Roman" w:cs="Times New Roman"/>
          <w:sz w:val="28"/>
          <w:lang w:val="ro-RO"/>
        </w:rPr>
        <w:t xml:space="preserve">Scopul general al activităţii de monitorizare şi evaluare a constat în evaluarea nivelului corectitudinii aplicării cadrului normativ privind </w:t>
      </w:r>
      <w:r w:rsidRPr="007E4913">
        <w:rPr>
          <w:rFonts w:ascii="Times New Roman" w:eastAsia="Times New Roman" w:hAnsi="Times New Roman" w:cs="Times New Roman"/>
          <w:b/>
          <w:sz w:val="28"/>
          <w:lang w:val="ro-RO"/>
        </w:rPr>
        <w:t>5</w:t>
      </w:r>
      <w:r w:rsidRPr="007E4913">
        <w:rPr>
          <w:rFonts w:ascii="Times New Roman" w:eastAsia="Times New Roman" w:hAnsi="Times New Roman" w:cs="Times New Roman"/>
          <w:sz w:val="28"/>
          <w:lang w:val="ro-RO"/>
        </w:rPr>
        <w:t xml:space="preserve"> proceduri de personal supuse monitorizării. </w:t>
      </w:r>
    </w:p>
    <w:p w:rsidR="00341994" w:rsidRPr="007E4913" w:rsidRDefault="00E97DFD">
      <w:pPr>
        <w:rPr>
          <w:rFonts w:ascii="Times New Roman" w:hAnsi="Times New Roman" w:cs="Times New Roman"/>
          <w:lang w:val="ro-RO"/>
        </w:rPr>
      </w:pPr>
      <w:r>
        <w:rPr>
          <w:rFonts w:ascii="Times New Roman" w:eastAsia="Times New Roman" w:hAnsi="Times New Roman" w:cs="Times New Roman"/>
          <w:b/>
          <w:sz w:val="28"/>
          <w:lang w:val="ro-RO"/>
        </w:rPr>
        <w:t xml:space="preserve"> </w:t>
      </w:r>
      <w:r w:rsidR="00F52A36" w:rsidRPr="007E4913">
        <w:rPr>
          <w:rFonts w:ascii="Times New Roman" w:eastAsia="Times New Roman" w:hAnsi="Times New Roman" w:cs="Times New Roman"/>
          <w:b/>
          <w:sz w:val="28"/>
          <w:lang w:val="ro-RO"/>
        </w:rPr>
        <w:t>Obiectivele principale:</w:t>
      </w:r>
    </w:p>
    <w:p w:rsidR="00341994" w:rsidRPr="007E4913" w:rsidRDefault="00F52A36" w:rsidP="00D41054">
      <w:pPr>
        <w:numPr>
          <w:ilvl w:val="0"/>
          <w:numId w:val="3"/>
        </w:numPr>
        <w:ind w:left="567" w:hanging="567"/>
        <w:jc w:val="both"/>
        <w:rPr>
          <w:rFonts w:ascii="Times New Roman" w:hAnsi="Times New Roman" w:cs="Times New Roman"/>
          <w:lang w:val="ro-RO"/>
        </w:rPr>
      </w:pPr>
      <w:r w:rsidRPr="007E4913">
        <w:rPr>
          <w:rFonts w:ascii="Times New Roman" w:eastAsia="Times New Roman" w:hAnsi="Times New Roman" w:cs="Times New Roman"/>
          <w:sz w:val="28"/>
          <w:lang w:val="ro-RO"/>
        </w:rPr>
        <w:t>Analiza cantitativă şi calitativă a procesului de aplicare a cadrului normativ existent privind procedurile de personal supuse monitorizării;</w:t>
      </w:r>
    </w:p>
    <w:p w:rsidR="00341994" w:rsidRPr="007E4913" w:rsidRDefault="00F52A36" w:rsidP="00D41054">
      <w:pPr>
        <w:numPr>
          <w:ilvl w:val="0"/>
          <w:numId w:val="3"/>
        </w:numPr>
        <w:ind w:left="567" w:hanging="567"/>
        <w:jc w:val="both"/>
        <w:rPr>
          <w:rFonts w:ascii="Times New Roman" w:hAnsi="Times New Roman" w:cs="Times New Roman"/>
          <w:lang w:val="ro-RO"/>
        </w:rPr>
      </w:pPr>
      <w:r w:rsidRPr="007E4913">
        <w:rPr>
          <w:rFonts w:ascii="Times New Roman" w:eastAsia="Times New Roman" w:hAnsi="Times New Roman" w:cs="Times New Roman"/>
          <w:sz w:val="28"/>
          <w:lang w:val="ro-RO"/>
        </w:rPr>
        <w:t>Identificarea celor mai importante probleme şi dificultăţi (obiective şi subiective) întâlnite de către autorităţile publice monitorizate în procesul de aplicare a cadrului normativ privind procedurile de personal supuse monitorizării;</w:t>
      </w:r>
    </w:p>
    <w:p w:rsidR="00341994" w:rsidRPr="007E4913" w:rsidRDefault="00F52A36" w:rsidP="00D41054">
      <w:pPr>
        <w:numPr>
          <w:ilvl w:val="0"/>
          <w:numId w:val="3"/>
        </w:numPr>
        <w:ind w:left="567" w:hanging="567"/>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Oferirea </w:t>
      </w:r>
      <w:r w:rsidR="00A60E5B" w:rsidRPr="007E4913">
        <w:rPr>
          <w:rFonts w:ascii="Times New Roman" w:eastAsia="Times New Roman" w:hAnsi="Times New Roman" w:cs="Times New Roman"/>
          <w:sz w:val="28"/>
          <w:lang w:val="ro-RO"/>
        </w:rPr>
        <w:t>asistenței</w:t>
      </w:r>
      <w:r w:rsidRPr="007E4913">
        <w:rPr>
          <w:rFonts w:ascii="Times New Roman" w:eastAsia="Times New Roman" w:hAnsi="Times New Roman" w:cs="Times New Roman"/>
          <w:sz w:val="28"/>
          <w:lang w:val="ro-RO"/>
        </w:rPr>
        <w:t xml:space="preserve"> metodologice</w:t>
      </w:r>
      <w:r w:rsidR="00A60E5B" w:rsidRPr="007E4913">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sz w:val="28"/>
          <w:lang w:val="ro-RO"/>
        </w:rPr>
        <w:t xml:space="preserve">„aici şi acum” autorităţile publice monitorizate pentru depăşirea problemelor şi dificultăţilor întâmpinate; </w:t>
      </w:r>
    </w:p>
    <w:p w:rsidR="00341994" w:rsidRPr="007E4913" w:rsidRDefault="00F52A36" w:rsidP="00D41054">
      <w:pPr>
        <w:numPr>
          <w:ilvl w:val="0"/>
          <w:numId w:val="3"/>
        </w:numPr>
        <w:ind w:left="567" w:hanging="567"/>
        <w:jc w:val="both"/>
        <w:rPr>
          <w:rFonts w:ascii="Times New Roman" w:hAnsi="Times New Roman" w:cs="Times New Roman"/>
          <w:lang w:val="ro-RO"/>
        </w:rPr>
      </w:pPr>
      <w:r w:rsidRPr="007E4913">
        <w:rPr>
          <w:rFonts w:ascii="Times New Roman" w:eastAsia="Times New Roman" w:hAnsi="Times New Roman" w:cs="Times New Roman"/>
          <w:sz w:val="28"/>
          <w:lang w:val="ro-RO"/>
        </w:rPr>
        <w:t>Formularea propunerilor/recomandărilor pentru autorităţile publice monitorizate în vederea depăşirii problemelor şi dificultăţilor întâlnite;</w:t>
      </w:r>
    </w:p>
    <w:p w:rsidR="00341994" w:rsidRPr="007E4913" w:rsidRDefault="00F52A36" w:rsidP="00D41054">
      <w:pPr>
        <w:numPr>
          <w:ilvl w:val="0"/>
          <w:numId w:val="3"/>
        </w:numPr>
        <w:ind w:left="567" w:hanging="567"/>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După caz, ajustarea cadrului normativ existent în vederea facilitării aplicării procedurilor de personal supuse monitorizării.  </w:t>
      </w:r>
    </w:p>
    <w:p w:rsidR="00341994" w:rsidRPr="007E4913" w:rsidRDefault="00F52A36">
      <w:pPr>
        <w:rPr>
          <w:rFonts w:ascii="Times New Roman" w:hAnsi="Times New Roman" w:cs="Times New Roman"/>
          <w:lang w:val="ro-RO"/>
        </w:rPr>
      </w:pPr>
      <w:bookmarkStart w:id="13" w:name="h.17dp8vu" w:colFirst="0" w:colLast="0"/>
      <w:bookmarkEnd w:id="13"/>
      <w:r w:rsidRPr="007E4913">
        <w:rPr>
          <w:rFonts w:ascii="Times New Roman" w:eastAsia="Times New Roman" w:hAnsi="Times New Roman" w:cs="Times New Roman"/>
          <w:b/>
          <w:color w:val="4F6228"/>
          <w:sz w:val="28"/>
          <w:lang w:val="ro-RO"/>
        </w:rPr>
        <w:t>Obiectul monitorizării şi evaluării</w:t>
      </w:r>
    </w:p>
    <w:p w:rsidR="00341994" w:rsidRPr="007E4913" w:rsidRDefault="00F52A36">
      <w:pPr>
        <w:rPr>
          <w:rFonts w:ascii="Times New Roman" w:hAnsi="Times New Roman" w:cs="Times New Roman"/>
          <w:lang w:val="ro-RO"/>
        </w:rPr>
      </w:pPr>
      <w:bookmarkStart w:id="14" w:name="h.3rdcrjn" w:colFirst="0" w:colLast="0"/>
      <w:bookmarkEnd w:id="14"/>
      <w:r w:rsidRPr="007E4913">
        <w:rPr>
          <w:rFonts w:ascii="Times New Roman" w:eastAsia="Times New Roman" w:hAnsi="Times New Roman" w:cs="Times New Roman"/>
          <w:sz w:val="28"/>
          <w:lang w:val="ro-RO"/>
        </w:rPr>
        <w:t xml:space="preserve">Aplicarea cadrului normativ care reglementează </w:t>
      </w:r>
      <w:r w:rsidRPr="007E4913">
        <w:rPr>
          <w:rFonts w:ascii="Times New Roman" w:eastAsia="Times New Roman" w:hAnsi="Times New Roman" w:cs="Times New Roman"/>
          <w:b/>
          <w:sz w:val="28"/>
          <w:lang w:val="ro-RO"/>
        </w:rPr>
        <w:t>5</w:t>
      </w:r>
      <w:r w:rsidRPr="007E4913">
        <w:rPr>
          <w:rFonts w:ascii="Times New Roman" w:eastAsia="Times New Roman" w:hAnsi="Times New Roman" w:cs="Times New Roman"/>
          <w:sz w:val="28"/>
          <w:lang w:val="ro-RO"/>
        </w:rPr>
        <w:t xml:space="preserve"> proceduri de personal:</w:t>
      </w:r>
    </w:p>
    <w:p w:rsidR="00341994" w:rsidRPr="007E4913" w:rsidRDefault="00F52A36" w:rsidP="00D41054">
      <w:pPr>
        <w:numPr>
          <w:ilvl w:val="0"/>
          <w:numId w:val="8"/>
        </w:numPr>
        <w:spacing w:before="120" w:after="60"/>
        <w:ind w:left="567" w:hanging="567"/>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Elaborarea, coordonarea şi aprobarea fişei postului;</w:t>
      </w:r>
    </w:p>
    <w:p w:rsidR="00341994" w:rsidRPr="007E4913" w:rsidRDefault="00F52A36" w:rsidP="00D41054">
      <w:pPr>
        <w:numPr>
          <w:ilvl w:val="0"/>
          <w:numId w:val="8"/>
        </w:numPr>
        <w:spacing w:before="120" w:after="60"/>
        <w:ind w:left="567" w:hanging="567"/>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Ocuparea funcţiei publice;</w:t>
      </w:r>
    </w:p>
    <w:p w:rsidR="00341994" w:rsidRPr="007E4913" w:rsidRDefault="00F52A36" w:rsidP="00D41054">
      <w:pPr>
        <w:numPr>
          <w:ilvl w:val="0"/>
          <w:numId w:val="8"/>
        </w:numPr>
        <w:spacing w:before="120" w:after="60"/>
        <w:ind w:left="567" w:hanging="567"/>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Organizarea şi desfăşurarea perioadei de probă pentru funcţionarul public debutant;</w:t>
      </w:r>
    </w:p>
    <w:p w:rsidR="00341994" w:rsidRPr="007E4913" w:rsidRDefault="008F7649" w:rsidP="00D41054">
      <w:pPr>
        <w:numPr>
          <w:ilvl w:val="0"/>
          <w:numId w:val="8"/>
        </w:numPr>
        <w:spacing w:before="120" w:after="60"/>
        <w:ind w:left="567" w:hanging="567"/>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Evaluarea performanțelor profesi</w:t>
      </w:r>
      <w:r>
        <w:rPr>
          <w:rFonts w:ascii="Times New Roman" w:eastAsia="Times New Roman" w:hAnsi="Times New Roman" w:cs="Times New Roman"/>
          <w:sz w:val="28"/>
          <w:lang w:val="ro-RO"/>
        </w:rPr>
        <w:t>onale ale funcționarului public;</w:t>
      </w:r>
      <w:r w:rsidRPr="007E4913">
        <w:rPr>
          <w:rFonts w:ascii="Times New Roman" w:eastAsia="Times New Roman" w:hAnsi="Times New Roman" w:cs="Times New Roman"/>
          <w:sz w:val="28"/>
          <w:lang w:val="ro-RO"/>
        </w:rPr>
        <w:t xml:space="preserve">  </w:t>
      </w:r>
    </w:p>
    <w:p w:rsidR="00341994" w:rsidRPr="007E4913" w:rsidRDefault="008F7649" w:rsidP="00D41054">
      <w:pPr>
        <w:numPr>
          <w:ilvl w:val="0"/>
          <w:numId w:val="8"/>
        </w:numPr>
        <w:spacing w:before="120" w:after="60"/>
        <w:ind w:left="567" w:hanging="567"/>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Dezvoltarea profesională c</w:t>
      </w:r>
      <w:r>
        <w:rPr>
          <w:rFonts w:ascii="Times New Roman" w:eastAsia="Times New Roman" w:hAnsi="Times New Roman" w:cs="Times New Roman"/>
          <w:sz w:val="28"/>
          <w:lang w:val="ro-RO"/>
        </w:rPr>
        <w:t>ontinuă a funcționar</w:t>
      </w:r>
      <w:r w:rsidRPr="00E47C92">
        <w:rPr>
          <w:rFonts w:ascii="Times New Roman" w:eastAsia="Times New Roman" w:hAnsi="Times New Roman" w:cs="Times New Roman"/>
          <w:sz w:val="28"/>
          <w:lang w:val="ro-RO"/>
        </w:rPr>
        <w:t>ului</w:t>
      </w:r>
      <w:r>
        <w:rPr>
          <w:rFonts w:ascii="Times New Roman" w:eastAsia="Times New Roman" w:hAnsi="Times New Roman" w:cs="Times New Roman"/>
          <w:sz w:val="28"/>
          <w:lang w:val="ro-RO"/>
        </w:rPr>
        <w:t xml:space="preserve"> public. </w:t>
      </w:r>
      <w:r w:rsidR="00A60E5B" w:rsidRPr="007E4913">
        <w:rPr>
          <w:rFonts w:ascii="Times New Roman" w:eastAsia="Times New Roman" w:hAnsi="Times New Roman" w:cs="Times New Roman"/>
          <w:sz w:val="28"/>
          <w:lang w:val="ro-RO"/>
        </w:rPr>
        <w:t xml:space="preserve"> </w:t>
      </w:r>
    </w:p>
    <w:p w:rsidR="00E97DFD" w:rsidRDefault="00E97DFD">
      <w:pPr>
        <w:spacing w:before="360" w:after="120"/>
        <w:rPr>
          <w:rFonts w:ascii="Times New Roman" w:eastAsia="Times New Roman" w:hAnsi="Times New Roman" w:cs="Times New Roman"/>
          <w:b/>
          <w:color w:val="4F6228"/>
          <w:sz w:val="28"/>
          <w:lang w:val="ro-RO"/>
        </w:rPr>
      </w:pPr>
    </w:p>
    <w:p w:rsidR="00341994" w:rsidRPr="007E4913" w:rsidRDefault="00281B42">
      <w:pPr>
        <w:spacing w:before="360" w:after="120"/>
        <w:rPr>
          <w:rFonts w:ascii="Times New Roman" w:hAnsi="Times New Roman" w:cs="Times New Roman"/>
          <w:lang w:val="ro-RO"/>
        </w:rPr>
      </w:pPr>
      <w:r w:rsidRPr="007E4913">
        <w:rPr>
          <w:rFonts w:ascii="Times New Roman" w:eastAsia="Times New Roman" w:hAnsi="Times New Roman" w:cs="Times New Roman"/>
          <w:b/>
          <w:color w:val="4F6228"/>
          <w:sz w:val="28"/>
          <w:lang w:val="ro-RO"/>
        </w:rPr>
        <w:t>Autoritățile</w:t>
      </w:r>
      <w:r w:rsidR="00F52A36" w:rsidRPr="007E4913">
        <w:rPr>
          <w:rFonts w:ascii="Times New Roman" w:eastAsia="Times New Roman" w:hAnsi="Times New Roman" w:cs="Times New Roman"/>
          <w:b/>
          <w:color w:val="4F6228"/>
          <w:sz w:val="28"/>
          <w:lang w:val="ro-RO"/>
        </w:rPr>
        <w:t xml:space="preserve"> publice monitorizate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lastRenderedPageBreak/>
        <w:t xml:space="preserve">Au fost supuse monitorizării </w:t>
      </w:r>
      <w:r w:rsidRPr="007E4913">
        <w:rPr>
          <w:rFonts w:ascii="Times New Roman" w:eastAsia="Times New Roman" w:hAnsi="Times New Roman" w:cs="Times New Roman"/>
          <w:b/>
          <w:sz w:val="28"/>
          <w:lang w:val="ro-RO"/>
        </w:rPr>
        <w:t>17</w:t>
      </w:r>
      <w:r w:rsidRPr="007E4913">
        <w:rPr>
          <w:rFonts w:ascii="Times New Roman" w:eastAsia="Times New Roman" w:hAnsi="Times New Roman" w:cs="Times New Roman"/>
          <w:sz w:val="28"/>
          <w:lang w:val="ro-RO"/>
        </w:rPr>
        <w:t xml:space="preserve"> autorităţi publice centrale, autorităţile administraţiei publice locale de nivelul </w:t>
      </w:r>
      <w:r w:rsidR="00E329F1">
        <w:rPr>
          <w:rFonts w:ascii="Times New Roman" w:eastAsia="Times New Roman" w:hAnsi="Times New Roman" w:cs="Times New Roman"/>
          <w:sz w:val="28"/>
          <w:lang w:val="ro-RO"/>
        </w:rPr>
        <w:t xml:space="preserve">al </w:t>
      </w:r>
      <w:r w:rsidRPr="007E4913">
        <w:rPr>
          <w:rFonts w:ascii="Times New Roman" w:eastAsia="Times New Roman" w:hAnsi="Times New Roman" w:cs="Times New Roman"/>
          <w:sz w:val="28"/>
          <w:lang w:val="ro-RO"/>
        </w:rPr>
        <w:t>doi</w:t>
      </w:r>
      <w:r w:rsidR="00E329F1">
        <w:rPr>
          <w:rFonts w:ascii="Times New Roman" w:eastAsia="Times New Roman" w:hAnsi="Times New Roman" w:cs="Times New Roman"/>
          <w:sz w:val="28"/>
          <w:lang w:val="ro-RO"/>
        </w:rPr>
        <w:t>lea</w:t>
      </w:r>
      <w:r w:rsidRPr="007E4913">
        <w:rPr>
          <w:rFonts w:ascii="Times New Roman" w:eastAsia="Times New Roman" w:hAnsi="Times New Roman" w:cs="Times New Roman"/>
          <w:sz w:val="28"/>
          <w:lang w:val="ro-RO"/>
        </w:rPr>
        <w:t xml:space="preserve"> din cadrul a </w:t>
      </w:r>
      <w:r w:rsidRPr="007E4913">
        <w:rPr>
          <w:rFonts w:ascii="Times New Roman" w:eastAsia="Times New Roman" w:hAnsi="Times New Roman" w:cs="Times New Roman"/>
          <w:b/>
          <w:sz w:val="28"/>
          <w:lang w:val="ro-RO"/>
        </w:rPr>
        <w:t>6</w:t>
      </w:r>
      <w:r w:rsidRPr="007E4913">
        <w:rPr>
          <w:rFonts w:ascii="Times New Roman" w:eastAsia="Times New Roman" w:hAnsi="Times New Roman" w:cs="Times New Roman"/>
          <w:sz w:val="28"/>
          <w:lang w:val="ro-RO"/>
        </w:rPr>
        <w:t xml:space="preserve"> raioane şi </w:t>
      </w:r>
      <w:r w:rsidR="00B4186C">
        <w:rPr>
          <w:rFonts w:ascii="Times New Roman" w:eastAsia="Times New Roman" w:hAnsi="Times New Roman" w:cs="Times New Roman"/>
          <w:sz w:val="28"/>
          <w:lang w:val="ro-RO"/>
        </w:rPr>
        <w:t>a primăriei</w:t>
      </w:r>
      <w:r w:rsidRPr="007E4913">
        <w:rPr>
          <w:rFonts w:ascii="Times New Roman" w:eastAsia="Times New Roman" w:hAnsi="Times New Roman" w:cs="Times New Roman"/>
          <w:sz w:val="28"/>
          <w:lang w:val="ro-RO"/>
        </w:rPr>
        <w:t xml:space="preserve"> municipiului Bălţi.</w:t>
      </w:r>
    </w:p>
    <w:p w:rsidR="00B4186C" w:rsidRDefault="00F52A36" w:rsidP="00B4186C">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Vizitele de monitorizare au avut loc în perioada martie – decembrie 2013, conform graficelor semestriale stabilite în prealabil (</w:t>
      </w:r>
      <w:r w:rsidRPr="007E4913">
        <w:rPr>
          <w:rFonts w:ascii="Times New Roman" w:eastAsia="Times New Roman" w:hAnsi="Times New Roman" w:cs="Times New Roman"/>
          <w:i/>
          <w:sz w:val="28"/>
          <w:lang w:val="ro-RO"/>
        </w:rPr>
        <w:t>anexă – Lista autorităţilor publice monitorizate</w:t>
      </w:r>
      <w:r w:rsidRPr="007E4913">
        <w:rPr>
          <w:rFonts w:ascii="Times New Roman" w:eastAsia="Times New Roman" w:hAnsi="Times New Roman" w:cs="Times New Roman"/>
          <w:sz w:val="28"/>
          <w:lang w:val="ro-RO"/>
        </w:rPr>
        <w:t xml:space="preserve">). </w:t>
      </w:r>
    </w:p>
    <w:p w:rsidR="00341994" w:rsidRPr="007E4913" w:rsidRDefault="00F52A36" w:rsidP="00B4186C">
      <w:pPr>
        <w:spacing w:before="12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Principii respectate în procesul de monitorizare şi evaluare </w:t>
      </w:r>
    </w:p>
    <w:p w:rsidR="00341994" w:rsidRPr="007E4913" w:rsidRDefault="00F52A36">
      <w:pPr>
        <w:spacing w:before="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procesul de monitorizare şi evaluare, au fost  respectate următoarele principii-cheie: </w:t>
      </w:r>
    </w:p>
    <w:tbl>
      <w:tblPr>
        <w:tblW w:w="9615" w:type="dxa"/>
        <w:tblInd w:w="105" w:type="dxa"/>
        <w:tblBorders>
          <w:top w:val="single" w:sz="4" w:space="0" w:color="4A442A"/>
          <w:left w:val="single" w:sz="4" w:space="0" w:color="4A442A"/>
          <w:bottom w:val="single" w:sz="4" w:space="0" w:color="4A442A"/>
          <w:right w:val="single" w:sz="4" w:space="0" w:color="4A442A"/>
          <w:insideH w:val="single" w:sz="4" w:space="0" w:color="4A442A"/>
          <w:insideV w:val="single" w:sz="4" w:space="0" w:color="4A442A"/>
        </w:tblBorders>
        <w:tblLayout w:type="fixed"/>
        <w:tblCellMar>
          <w:left w:w="10" w:type="dxa"/>
          <w:right w:w="10" w:type="dxa"/>
        </w:tblCellMar>
        <w:tblLook w:val="04A0"/>
      </w:tblPr>
      <w:tblGrid>
        <w:gridCol w:w="9571"/>
        <w:gridCol w:w="44"/>
      </w:tblGrid>
      <w:tr w:rsidR="00341994" w:rsidRPr="007E4913" w:rsidTr="00C12D85">
        <w:trPr>
          <w:gridAfter w:val="1"/>
          <w:wAfter w:w="44" w:type="dxa"/>
          <w:trHeight w:val="6934"/>
        </w:trPr>
        <w:tc>
          <w:tcPr>
            <w:tcW w:w="9571" w:type="dxa"/>
            <w:tcMar>
              <w:top w:w="100" w:type="dxa"/>
              <w:left w:w="115" w:type="dxa"/>
              <w:bottom w:w="100" w:type="dxa"/>
              <w:right w:w="115" w:type="dxa"/>
            </w:tcMar>
          </w:tcPr>
          <w:p w:rsidR="00341994" w:rsidRPr="007E4913" w:rsidRDefault="00F52A36">
            <w:pPr>
              <w:spacing w:before="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Obiectivitate</w:t>
            </w:r>
            <w:r w:rsidRPr="007E4913">
              <w:rPr>
                <w:rFonts w:ascii="Times New Roman" w:eastAsia="Times New Roman" w:hAnsi="Times New Roman" w:cs="Times New Roman"/>
                <w:b/>
                <w:i/>
                <w:color w:val="31849B"/>
                <w:sz w:val="28"/>
                <w:lang w:val="ro-RO"/>
              </w:rPr>
              <w:t xml:space="preserve"> </w:t>
            </w:r>
            <w:r w:rsidRPr="007E4913">
              <w:rPr>
                <w:rFonts w:ascii="Times New Roman" w:eastAsia="Times New Roman" w:hAnsi="Times New Roman" w:cs="Times New Roman"/>
                <w:sz w:val="28"/>
                <w:lang w:val="ro-RO"/>
              </w:rPr>
              <w:t>– toate informaţiile reflectate în fişele de monitorizare şi raportul de evaluare se bazează pe fapte şi date concrete.</w:t>
            </w:r>
            <w:r w:rsidRPr="007E4913">
              <w:rPr>
                <w:rFonts w:ascii="Times New Roman" w:eastAsia="Times New Roman" w:hAnsi="Times New Roman" w:cs="Times New Roman"/>
                <w:b/>
                <w:color w:val="31849B"/>
                <w:sz w:val="28"/>
                <w:lang w:val="ro-RO"/>
              </w:rPr>
              <w:t xml:space="preserve"> </w:t>
            </w:r>
          </w:p>
          <w:p w:rsidR="00341994" w:rsidRPr="007E4913" w:rsidRDefault="00F52A36">
            <w:pPr>
              <w:spacing w:before="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Imparţialitate</w:t>
            </w:r>
            <w:r w:rsidRPr="007E4913">
              <w:rPr>
                <w:rFonts w:ascii="Times New Roman" w:eastAsia="Times New Roman" w:hAnsi="Times New Roman" w:cs="Times New Roman"/>
                <w:b/>
                <w:color w:val="31849B"/>
                <w:sz w:val="28"/>
                <w:lang w:val="ro-RO"/>
              </w:rPr>
              <w:t xml:space="preserve"> </w:t>
            </w:r>
            <w:r w:rsidRPr="007E4913">
              <w:rPr>
                <w:rFonts w:ascii="Times New Roman" w:eastAsia="Times New Roman" w:hAnsi="Times New Roman" w:cs="Times New Roman"/>
                <w:sz w:val="28"/>
                <w:lang w:val="ro-RO"/>
              </w:rPr>
              <w:t>– toate autorităţile publice sunt tratate în mod egal şi imparţial, în conformitate cu aceleaşi cerinţe şi standarde stabilite.</w:t>
            </w:r>
            <w:r w:rsidRPr="007E4913">
              <w:rPr>
                <w:rFonts w:ascii="Times New Roman" w:eastAsia="Times New Roman" w:hAnsi="Times New Roman" w:cs="Times New Roman"/>
                <w:b/>
                <w:color w:val="31849B"/>
                <w:sz w:val="28"/>
                <w:lang w:val="ro-RO"/>
              </w:rPr>
              <w:t xml:space="preserve"> </w:t>
            </w:r>
          </w:p>
          <w:p w:rsidR="00341994" w:rsidRPr="007E4913" w:rsidRDefault="00F52A36">
            <w:pPr>
              <w:spacing w:before="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Echidistanţă</w:t>
            </w:r>
            <w:r w:rsidRPr="007E4913">
              <w:rPr>
                <w:rFonts w:ascii="Times New Roman" w:eastAsia="Times New Roman" w:hAnsi="Times New Roman" w:cs="Times New Roman"/>
                <w:b/>
                <w:color w:val="31849B"/>
                <w:sz w:val="28"/>
                <w:lang w:val="ro-RO"/>
              </w:rPr>
              <w:t xml:space="preserve"> </w:t>
            </w:r>
            <w:r w:rsidRPr="007E4913">
              <w:rPr>
                <w:rFonts w:ascii="Times New Roman" w:eastAsia="Times New Roman" w:hAnsi="Times New Roman" w:cs="Times New Roman"/>
                <w:sz w:val="28"/>
                <w:lang w:val="ro-RO"/>
              </w:rPr>
              <w:t>– indiferent de statutul şi tipul autorităţii publice, a imaginii autorităţii publice şi a şefului SRU, s-a păstrat o poziţie neutră, orientată strict pe aspectele legale.</w:t>
            </w:r>
            <w:r w:rsidRPr="007E4913">
              <w:rPr>
                <w:rFonts w:ascii="Times New Roman" w:eastAsia="Times New Roman" w:hAnsi="Times New Roman" w:cs="Times New Roman"/>
                <w:b/>
                <w:color w:val="31849B"/>
                <w:sz w:val="28"/>
                <w:lang w:val="ro-RO"/>
              </w:rPr>
              <w:t xml:space="preserv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Legalitate</w:t>
            </w:r>
            <w:r w:rsidRPr="007E4913">
              <w:rPr>
                <w:rFonts w:ascii="Times New Roman" w:eastAsia="Times New Roman" w:hAnsi="Times New Roman" w:cs="Times New Roman"/>
                <w:b/>
                <w:i/>
                <w:color w:val="4F6228"/>
                <w:sz w:val="28"/>
                <w:lang w:val="ro-RO"/>
              </w:rPr>
              <w:t xml:space="preserve"> </w:t>
            </w:r>
            <w:r w:rsidRPr="007E4913">
              <w:rPr>
                <w:rFonts w:ascii="Times New Roman" w:eastAsia="Times New Roman" w:hAnsi="Times New Roman" w:cs="Times New Roman"/>
                <w:sz w:val="28"/>
                <w:lang w:val="ro-RO"/>
              </w:rPr>
              <w:t>– toate acţiunile legate de procesul de monitorizare şi evaluare sunt bazate pe prevederile cadrului normativ în domeniu.</w:t>
            </w:r>
            <w:r w:rsidRPr="007E4913">
              <w:rPr>
                <w:rFonts w:ascii="Times New Roman" w:eastAsia="Times New Roman" w:hAnsi="Times New Roman" w:cs="Times New Roman"/>
                <w:b/>
                <w:sz w:val="28"/>
                <w:lang w:val="ro-RO"/>
              </w:rPr>
              <w:t xml:space="preserv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Transparenţă</w:t>
            </w:r>
            <w:r w:rsidRPr="007E4913">
              <w:rPr>
                <w:rFonts w:ascii="Times New Roman" w:eastAsia="Times New Roman" w:hAnsi="Times New Roman" w:cs="Times New Roman"/>
                <w:b/>
                <w:i/>
                <w:color w:val="31849B"/>
                <w:sz w:val="28"/>
                <w:lang w:val="ro-RO"/>
              </w:rPr>
              <w:t xml:space="preserve"> </w:t>
            </w:r>
            <w:r w:rsidRPr="007E4913">
              <w:rPr>
                <w:rFonts w:ascii="Times New Roman" w:eastAsia="Times New Roman" w:hAnsi="Times New Roman" w:cs="Times New Roman"/>
                <w:sz w:val="28"/>
                <w:lang w:val="ro-RO"/>
              </w:rPr>
              <w:t>– scopul, obiectivele, metodele şi obiectul monitorizării/evaluării sunt cunoscute de toţi factorii implicaţi în domeniu. Rezultatele monitorizării sunt comunicate în scris autorităţii publice supusă monitorizării/evaluării.</w:t>
            </w:r>
            <w:r w:rsidRPr="007E4913">
              <w:rPr>
                <w:rFonts w:ascii="Times New Roman" w:eastAsia="Times New Roman" w:hAnsi="Times New Roman" w:cs="Times New Roman"/>
                <w:b/>
                <w:color w:val="31849B"/>
                <w:sz w:val="28"/>
                <w:lang w:val="ro-RO"/>
              </w:rPr>
              <w:t xml:space="preserve"> </w:t>
            </w:r>
          </w:p>
          <w:p w:rsidR="00341994" w:rsidRPr="007E4913" w:rsidRDefault="00F52A36">
            <w:pPr>
              <w:spacing w:before="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Orientare spre îmbunătăţire/dezvoltare</w:t>
            </w:r>
            <w:r w:rsidRPr="007E4913">
              <w:rPr>
                <w:rFonts w:ascii="Times New Roman" w:eastAsia="Times New Roman" w:hAnsi="Times New Roman" w:cs="Times New Roman"/>
                <w:b/>
                <w:color w:val="31849B"/>
                <w:sz w:val="28"/>
                <w:lang w:val="ro-RO"/>
              </w:rPr>
              <w:t xml:space="preserve"> </w:t>
            </w:r>
            <w:r w:rsidRPr="007E4913">
              <w:rPr>
                <w:rFonts w:ascii="Times New Roman" w:eastAsia="Times New Roman" w:hAnsi="Times New Roman" w:cs="Times New Roman"/>
                <w:sz w:val="28"/>
                <w:lang w:val="ro-RO"/>
              </w:rPr>
              <w:t>– activitatea de monitorizare şi evaluare este orientată exclusiv spre îmbunătăţirea şi dezvoltarea capacităţii autorităţii publice şi a SRU privind implementarea corectă şi uniformă a procedurilor de personal.</w:t>
            </w:r>
            <w:r w:rsidRPr="007E4913">
              <w:rPr>
                <w:rFonts w:ascii="Times New Roman" w:eastAsia="Times New Roman" w:hAnsi="Times New Roman" w:cs="Times New Roman"/>
                <w:b/>
                <w:color w:val="31849B"/>
                <w:sz w:val="28"/>
                <w:lang w:val="ro-RO"/>
              </w:rPr>
              <w:t xml:space="preserve">  </w:t>
            </w:r>
          </w:p>
        </w:tc>
      </w:tr>
      <w:tr w:rsidR="00341994" w:rsidRPr="007E4913" w:rsidTr="008F7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
            <w:shd w:val="clear" w:color="auto" w:fill="C2D69B"/>
            <w:tcMar>
              <w:top w:w="100" w:type="dxa"/>
              <w:left w:w="115" w:type="dxa"/>
              <w:bottom w:w="100" w:type="dxa"/>
              <w:right w:w="115" w:type="dxa"/>
            </w:tcMar>
          </w:tcPr>
          <w:p w:rsidR="00341994" w:rsidRPr="007E4913" w:rsidRDefault="00F52A36" w:rsidP="00A60E5B">
            <w:pPr>
              <w:spacing w:before="60" w:after="60"/>
              <w:jc w:val="center"/>
              <w:rPr>
                <w:rFonts w:ascii="Times New Roman" w:hAnsi="Times New Roman" w:cs="Times New Roman"/>
                <w:lang w:val="ro-RO"/>
              </w:rPr>
            </w:pPr>
            <w:bookmarkStart w:id="15" w:name="h.26in1rg" w:colFirst="0" w:colLast="0"/>
            <w:bookmarkEnd w:id="15"/>
            <w:r w:rsidRPr="007E4913">
              <w:rPr>
                <w:rFonts w:ascii="Times New Roman" w:eastAsia="Times New Roman" w:hAnsi="Times New Roman" w:cs="Times New Roman"/>
                <w:b/>
                <w:color w:val="4F6228"/>
                <w:sz w:val="32"/>
                <w:lang w:val="ro-RO"/>
              </w:rPr>
              <w:t>METODOLOGIA APLICATĂ</w:t>
            </w:r>
          </w:p>
        </w:tc>
      </w:tr>
    </w:tbl>
    <w:p w:rsidR="00341994" w:rsidRPr="007E4913" w:rsidRDefault="00F52A36">
      <w:pPr>
        <w:spacing w:before="24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cadrul vizitelor de monitorizare au fost utilizate mai multe metode cantitative şi calitative, precum: </w:t>
      </w:r>
      <w:r w:rsidRPr="007E4913">
        <w:rPr>
          <w:rFonts w:ascii="Times New Roman" w:eastAsia="Times New Roman" w:hAnsi="Times New Roman" w:cs="Times New Roman"/>
          <w:i/>
          <w:sz w:val="28"/>
          <w:lang w:val="ro-RO"/>
        </w:rPr>
        <w:t>analiza documentelor; completarea fişelor de monitorizare cu indicatori cantitativi şi calitativi; derularea interviurilor semi-structurate în baza unui ghid de interviu; observarea.</w:t>
      </w:r>
      <w:r w:rsidRPr="007E4913">
        <w:rPr>
          <w:rFonts w:ascii="Times New Roman" w:eastAsia="Times New Roman" w:hAnsi="Times New Roman" w:cs="Times New Roman"/>
          <w:sz w:val="28"/>
          <w:lang w:val="ro-RO"/>
        </w:rPr>
        <w:t xml:space="preserve"> </w:t>
      </w:r>
    </w:p>
    <w:p w:rsidR="00341994" w:rsidRPr="007E4913" w:rsidRDefault="00F52A36">
      <w:pPr>
        <w:jc w:val="both"/>
        <w:rPr>
          <w:rFonts w:ascii="Times New Roman" w:hAnsi="Times New Roman" w:cs="Times New Roman"/>
          <w:lang w:val="ro-RO"/>
        </w:rPr>
      </w:pPr>
      <w:r w:rsidRPr="007E4913">
        <w:rPr>
          <w:rFonts w:ascii="Times New Roman" w:eastAsia="Times New Roman" w:hAnsi="Times New Roman" w:cs="Times New Roman"/>
          <w:sz w:val="28"/>
          <w:lang w:val="ro-RO"/>
        </w:rPr>
        <w:lastRenderedPageBreak/>
        <w:t xml:space="preserve">A fost analizată aplicarea procedurilor de personal pe parcursul anului 2012. În autorităţile publice cu un volum mare de documente a fost aplicată metoda „eşantionului reprezentativ”, ceea ce înseamnă că au fost selectate în jur de 50% din numărul total de documente relevante, iar în autorităţile publice cu un număr mic de funcţionari publici a fost examinat tot volumul de documente. </w:t>
      </w:r>
    </w:p>
    <w:tbl>
      <w:tblPr>
        <w:tblW w:w="9356" w:type="dxa"/>
        <w:tblInd w:w="108"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ayout w:type="fixed"/>
        <w:tblCellMar>
          <w:left w:w="10" w:type="dxa"/>
          <w:right w:w="10" w:type="dxa"/>
        </w:tblCellMar>
        <w:tblLook w:val="04A0"/>
      </w:tblPr>
      <w:tblGrid>
        <w:gridCol w:w="9356"/>
      </w:tblGrid>
      <w:tr w:rsidR="00341994" w:rsidRPr="007E4913">
        <w:tc>
          <w:tcPr>
            <w:tcW w:w="9356" w:type="dxa"/>
            <w:shd w:val="clear" w:color="auto" w:fill="C2D69B"/>
            <w:tcMar>
              <w:top w:w="100" w:type="dxa"/>
              <w:left w:w="115" w:type="dxa"/>
              <w:bottom w:w="100" w:type="dxa"/>
              <w:right w:w="115" w:type="dxa"/>
            </w:tcMar>
          </w:tcPr>
          <w:p w:rsidR="00341994" w:rsidRPr="007E4913" w:rsidRDefault="00F52A36">
            <w:pPr>
              <w:spacing w:before="120" w:after="120"/>
              <w:rPr>
                <w:rFonts w:ascii="Times New Roman" w:hAnsi="Times New Roman" w:cs="Times New Roman"/>
                <w:lang w:val="ro-RO"/>
              </w:rPr>
            </w:pPr>
            <w:r w:rsidRPr="007E4913">
              <w:rPr>
                <w:rFonts w:ascii="Times New Roman" w:eastAsia="Times New Roman" w:hAnsi="Times New Roman" w:cs="Times New Roman"/>
                <w:b/>
                <w:sz w:val="28"/>
                <w:lang w:val="ro-RO"/>
              </w:rPr>
              <w:t>Analiza documentelor</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Au fost studiate documentele (ordine, procese-verbale, planuri anuale de dezvoltare profesională, planuri de instruire în subdiviziuni, planuri individuale de autoinstruire, fişe de evaluare a performanţelor/informaţii privind identificarea necesităţilor de instruire etc.) relevante procedurilor de personal supuse monitorizării, atît din punct de vedere al corespunderii prevederilor cadrului normativ, cît şi din punct de vedere metodologic.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b/>
                <w:sz w:val="28"/>
                <w:lang w:val="ro-RO"/>
              </w:rPr>
              <w:t>Completarea fişelor de monitorizare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Pentru fiecare procedură de personal supusă monitorizării au fost completate fişe de monitorizare, care cuprind indicatori cantitativi şi calitativi.</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b/>
                <w:sz w:val="28"/>
                <w:lang w:val="ro-RO"/>
              </w:rPr>
              <w:t>Derularea interviurilor semi-structurate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vederea verificării celor expuse în actele administrative, precum şi în vederea analizei percepţiei funcţionarilor publici în domeniile supuse monitorizării, au fost efectuate interviuri/discuţii cu diferite categorii de funcţionari publici, cu roluri diferite (membru al comisiei de concurs, evaluator, mentor, funcţionar public debutant, funcţionari publici de conducere şi execuţie).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b/>
                <w:sz w:val="28"/>
                <w:lang w:val="ro-RO"/>
              </w:rPr>
              <w:t>Observarea</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Au fost observate condiţiile de muncă ale colaboratorilor SRU, baza tehnico-materială, acurateţea şi ordinea ţinerii evidenţei documentelor privind administrarea personalului autorităţii publice. </w:t>
            </w:r>
          </w:p>
        </w:tc>
      </w:tr>
    </w:tbl>
    <w:p w:rsidR="00341994" w:rsidRPr="007E4913" w:rsidRDefault="00F52A36" w:rsidP="00491B65">
      <w:pPr>
        <w:spacing w:before="120" w:after="120"/>
        <w:ind w:left="9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În urma vizitelor de monitorizare, şefii SRU s-au familiarizat cu fişele de monitorizare completate </w:t>
      </w:r>
      <w:r w:rsidR="00E329F1">
        <w:rPr>
          <w:rFonts w:ascii="Times New Roman" w:eastAsia="Times New Roman" w:hAnsi="Times New Roman" w:cs="Times New Roman"/>
          <w:sz w:val="28"/>
          <w:lang w:val="ro-RO"/>
        </w:rPr>
        <w:t>care</w:t>
      </w:r>
      <w:r w:rsidRPr="007E4913">
        <w:rPr>
          <w:rFonts w:ascii="Times New Roman" w:eastAsia="Times New Roman" w:hAnsi="Times New Roman" w:cs="Times New Roman"/>
          <w:sz w:val="28"/>
          <w:lang w:val="ro-RO"/>
        </w:rPr>
        <w:t>, ulterior,</w:t>
      </w:r>
      <w:r w:rsidR="00E329F1">
        <w:rPr>
          <w:rFonts w:ascii="Times New Roman" w:eastAsia="Times New Roman" w:hAnsi="Times New Roman" w:cs="Times New Roman"/>
          <w:sz w:val="28"/>
          <w:lang w:val="ro-RO"/>
        </w:rPr>
        <w:t xml:space="preserve"> au fost</w:t>
      </w:r>
      <w:r w:rsidRPr="007E4913">
        <w:rPr>
          <w:rFonts w:ascii="Times New Roman" w:eastAsia="Times New Roman" w:hAnsi="Times New Roman" w:cs="Times New Roman"/>
          <w:sz w:val="28"/>
          <w:lang w:val="ro-RO"/>
        </w:rPr>
        <w:t xml:space="preserve"> semnate de către ambele părţi: colaboratorii Direcţiei reforma administraţiei publice centrale (DRAPC) şi şeful SRU.</w:t>
      </w:r>
    </w:p>
    <w:p w:rsidR="00341994" w:rsidRDefault="00F52A36" w:rsidP="000D6EC5">
      <w:pPr>
        <w:spacing w:before="120" w:after="120"/>
        <w:ind w:left="142" w:hanging="52"/>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 În baza fişelor de monitorizare semnate, colaboratorii DRAPC au întocmit Raportul de evaluare care cuprinde cele mai importante constatări, concluzii şi recomandări privind implementarea procedurilor de personal supuse monitorizării în cadrul autorităţilor publice monitorizate. Ulterior, Raportul de evaluare  a fost </w:t>
      </w:r>
      <w:r w:rsidRPr="007E4913">
        <w:rPr>
          <w:rFonts w:ascii="Times New Roman" w:eastAsia="Times New Roman" w:hAnsi="Times New Roman" w:cs="Times New Roman"/>
          <w:sz w:val="28"/>
          <w:lang w:val="ro-RO"/>
        </w:rPr>
        <w:lastRenderedPageBreak/>
        <w:t xml:space="preserve">expediat conducerii autorităţii publice pentru informare şi, după caz, întreprinderea acţiunilor necesare. </w:t>
      </w:r>
    </w:p>
    <w:tbl>
      <w:tblPr>
        <w:tblW w:w="0" w:type="auto"/>
        <w:tblInd w:w="105" w:type="dxa"/>
        <w:tblCellMar>
          <w:left w:w="10" w:type="dxa"/>
          <w:right w:w="10" w:type="dxa"/>
        </w:tblCellMar>
        <w:tblLook w:val="04A0"/>
      </w:tblPr>
      <w:tblGrid>
        <w:gridCol w:w="9480"/>
      </w:tblGrid>
      <w:tr w:rsidR="00341994" w:rsidRPr="007E4913">
        <w:tc>
          <w:tcPr>
            <w:tcW w:w="0" w:type="auto"/>
            <w:shd w:val="clear" w:color="auto" w:fill="C2D69B"/>
            <w:tcMar>
              <w:top w:w="100" w:type="dxa"/>
              <w:left w:w="115" w:type="dxa"/>
              <w:bottom w:w="100" w:type="dxa"/>
              <w:right w:w="115" w:type="dxa"/>
            </w:tcMar>
          </w:tcPr>
          <w:p w:rsidR="00341994" w:rsidRPr="007E4913" w:rsidRDefault="00F52A36">
            <w:pPr>
              <w:spacing w:before="60" w:after="60"/>
              <w:jc w:val="center"/>
              <w:rPr>
                <w:rFonts w:ascii="Times New Roman" w:hAnsi="Times New Roman" w:cs="Times New Roman"/>
                <w:lang w:val="ro-RO"/>
              </w:rPr>
            </w:pPr>
            <w:bookmarkStart w:id="16" w:name="h.lnxbz9" w:colFirst="0" w:colLast="0"/>
            <w:bookmarkEnd w:id="16"/>
            <w:r w:rsidRPr="007E4913">
              <w:rPr>
                <w:rFonts w:ascii="Times New Roman" w:eastAsia="Times New Roman" w:hAnsi="Times New Roman" w:cs="Times New Roman"/>
                <w:b/>
                <w:color w:val="4F6228"/>
                <w:sz w:val="32"/>
                <w:lang w:val="ro-RO"/>
              </w:rPr>
              <w:t>SINTEZA CONSTATĂRILOR, CONCLUZIILOR ŞI RECOMANDĂRILOR-CHEIE</w:t>
            </w:r>
          </w:p>
        </w:tc>
      </w:tr>
    </w:tbl>
    <w:p w:rsidR="00341994" w:rsidRPr="007E4913" w:rsidRDefault="00F52A36">
      <w:pPr>
        <w:spacing w:before="24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acest capitol sunt prezentate cele mai importante constatări, concluzii şi recomandări privind aplicarea prevederilor cadrului normativ care reglementează cele cinci proceduri de personal monitorizate. </w:t>
      </w:r>
    </w:p>
    <w:p w:rsidR="00341994" w:rsidRPr="007E4913" w:rsidRDefault="00F52A36">
      <w:pPr>
        <w:spacing w:before="24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SRU: aspecte generale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majoritatea autorităţilor publice  monitorizate, SRU activează în calitate de subdiviziune autonomă responsabilă de gestionarea aspectelor legate de personalul autorităţii publice, sau aceste sarcini sunt puse suplimentar în fişa postului unui funcţionar public.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majoritatea cazurilor, misiunea şi funcţiile de bază ale SRU corespund cu prevederile stipulate în Regulamentul-cadru al subdiviziunii resurse umane, anexa nr.9 la Hotărârea Guvernului nr.201/2009 ,,Regulamentul-cadru al subdiviziunii resurse umane din autoritatea publică”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Personalul SRU activează în condiţii optime pentru exercitarea atribuţiilor de serviciu. În majoritatea cazurilor, SRU dispun de resurse materiale suficiente necesare exercitării eficiente ale sarcinilor şi atribuţiilor ce le revin. </w:t>
      </w:r>
    </w:p>
    <w:p w:rsidR="00C12D85" w:rsidRDefault="00F52A36">
      <w:pPr>
        <w:spacing w:before="120" w:after="36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Cea mai semnificativă problemă cu care se confruntă SRU constă în sporirea complexităţii sarcinilor şi volumului de muncă odată cu intrarea în vigoare a Legii nr.158/2008, fapt ce nu permite orientarea totală a acesteia spre probleme mai strategice şi de un impact mai semnificativ asupra activităţii autorităţii publice.  </w:t>
      </w:r>
    </w:p>
    <w:tbl>
      <w:tblPr>
        <w:tblW w:w="9360" w:type="dxa"/>
        <w:tblCellMar>
          <w:left w:w="10" w:type="dxa"/>
          <w:right w:w="10" w:type="dxa"/>
        </w:tblCellMar>
        <w:tblLook w:val="04A0"/>
      </w:tblPr>
      <w:tblGrid>
        <w:gridCol w:w="9360"/>
      </w:tblGrid>
      <w:tr w:rsidR="00341994" w:rsidRPr="007E4913" w:rsidTr="00A60E5B">
        <w:tc>
          <w:tcPr>
            <w:tcW w:w="9360" w:type="dxa"/>
            <w:shd w:val="clear" w:color="auto" w:fill="4F6228"/>
            <w:tcMar>
              <w:top w:w="100" w:type="dxa"/>
              <w:left w:w="115" w:type="dxa"/>
              <w:bottom w:w="100" w:type="dxa"/>
              <w:right w:w="115" w:type="dxa"/>
            </w:tcMar>
          </w:tcPr>
          <w:p w:rsidR="00341994" w:rsidRPr="00AB252E" w:rsidRDefault="00F52A36" w:rsidP="00AB252E">
            <w:pPr>
              <w:pStyle w:val="Heading1"/>
              <w:numPr>
                <w:ilvl w:val="0"/>
                <w:numId w:val="28"/>
              </w:numPr>
              <w:jc w:val="center"/>
              <w:rPr>
                <w:rFonts w:ascii="Times New Roman" w:hAnsi="Times New Roman" w:cs="Times New Roman"/>
                <w:color w:val="FFFFFF"/>
                <w:sz w:val="28"/>
                <w:szCs w:val="28"/>
                <w:lang w:val="ro-RO"/>
              </w:rPr>
            </w:pPr>
            <w:bookmarkStart w:id="17" w:name="h.35nkun2" w:colFirst="0" w:colLast="0"/>
            <w:bookmarkStart w:id="18" w:name="_Toc381716962"/>
            <w:bookmarkEnd w:id="17"/>
            <w:r w:rsidRPr="00AB252E">
              <w:rPr>
                <w:rFonts w:ascii="Times New Roman" w:hAnsi="Times New Roman" w:cs="Times New Roman"/>
                <w:color w:val="FFFFFF"/>
                <w:sz w:val="28"/>
                <w:szCs w:val="28"/>
                <w:lang w:val="ro-RO"/>
              </w:rPr>
              <w:t xml:space="preserve">Elaborarea, coordonarea </w:t>
            </w:r>
            <w:r w:rsidR="00A60E5B" w:rsidRPr="00AB252E">
              <w:rPr>
                <w:rFonts w:ascii="Times New Roman" w:hAnsi="Times New Roman" w:cs="Times New Roman"/>
                <w:color w:val="FFFFFF"/>
                <w:sz w:val="28"/>
                <w:szCs w:val="28"/>
                <w:lang w:val="ro-RO"/>
              </w:rPr>
              <w:t>și</w:t>
            </w:r>
            <w:r w:rsidRPr="00AB252E">
              <w:rPr>
                <w:rFonts w:ascii="Times New Roman" w:hAnsi="Times New Roman" w:cs="Times New Roman"/>
                <w:color w:val="FFFFFF"/>
                <w:sz w:val="28"/>
                <w:szCs w:val="28"/>
                <w:lang w:val="ro-RO"/>
              </w:rPr>
              <w:t xml:space="preserve"> aprobarea fişei postului</w:t>
            </w:r>
            <w:bookmarkEnd w:id="18"/>
          </w:p>
        </w:tc>
      </w:tr>
    </w:tbl>
    <w:p w:rsidR="00A60E5B" w:rsidRPr="007E4913" w:rsidRDefault="00A60E5B">
      <w:pPr>
        <w:spacing w:after="0"/>
        <w:rPr>
          <w:rFonts w:ascii="Times New Roman" w:hAnsi="Times New Roman" w:cs="Times New Roman"/>
          <w:lang w:val="ro-RO"/>
        </w:rPr>
      </w:pPr>
    </w:p>
    <w:tbl>
      <w:tblPr>
        <w:tblW w:w="9360" w:type="dxa"/>
        <w:tblCellMar>
          <w:left w:w="10" w:type="dxa"/>
          <w:right w:w="10" w:type="dxa"/>
        </w:tblCellMar>
        <w:tblLook w:val="04A0"/>
      </w:tblPr>
      <w:tblGrid>
        <w:gridCol w:w="9360"/>
      </w:tblGrid>
      <w:tr w:rsidR="00341994" w:rsidRPr="007E4913" w:rsidTr="00A60E5B">
        <w:tc>
          <w:tcPr>
            <w:tcW w:w="936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bookmarkStart w:id="19" w:name="h.1ksv4uv" w:colFirst="0" w:colLast="0"/>
            <w:bookmarkEnd w:id="19"/>
            <w:r w:rsidRPr="007E4913">
              <w:rPr>
                <w:rFonts w:ascii="Times New Roman" w:eastAsia="Times New Roman" w:hAnsi="Times New Roman" w:cs="Times New Roman"/>
                <w:b/>
                <w:color w:val="4F6228"/>
                <w:sz w:val="28"/>
                <w:lang w:val="ro-RO"/>
              </w:rPr>
              <w:t xml:space="preserve">Cadrul legal </w:t>
            </w:r>
          </w:p>
        </w:tc>
      </w:tr>
    </w:tbl>
    <w:p w:rsidR="00341994" w:rsidRPr="007E4913" w:rsidRDefault="00F52A36">
      <w:pPr>
        <w:tabs>
          <w:tab w:val="left" w:pos="317"/>
        </w:tabs>
        <w:spacing w:before="6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Legea nr.158-XVI din 4 iulie 2008 cu privire la funcţia publică şi statutul funcţionarului public, articolele 14 (c), 30 (6).</w:t>
      </w:r>
    </w:p>
    <w:p w:rsidR="00341994" w:rsidRPr="007E4913" w:rsidRDefault="00F52A36">
      <w:pPr>
        <w:tabs>
          <w:tab w:val="left" w:pos="317"/>
        </w:tabs>
        <w:spacing w:before="60" w:after="36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Hotărârea Guvernului nr.201 din 11 martie 2009 „Privind punerea în aplicare a prevederilor Legii nr.158-XVI din 4 iulie 2008 cu privire la funcţia publică şi </w:t>
      </w:r>
      <w:r w:rsidRPr="007E4913">
        <w:rPr>
          <w:rFonts w:ascii="Times New Roman" w:eastAsia="Times New Roman" w:hAnsi="Times New Roman" w:cs="Times New Roman"/>
          <w:sz w:val="28"/>
          <w:lang w:val="ro-RO"/>
        </w:rPr>
        <w:lastRenderedPageBreak/>
        <w:t xml:space="preserve">statutul funcţionarului public”, anexa nr.3, Metodologia cu privire la elaborarea, coordonarea şi aprobarea fişei postului (în continuare – Metodologia). </w:t>
      </w:r>
    </w:p>
    <w:tbl>
      <w:tblPr>
        <w:tblW w:w="9360" w:type="dxa"/>
        <w:tblCellMar>
          <w:left w:w="10" w:type="dxa"/>
          <w:right w:w="10" w:type="dxa"/>
        </w:tblCellMar>
        <w:tblLook w:val="04A0"/>
      </w:tblPr>
      <w:tblGrid>
        <w:gridCol w:w="9360"/>
      </w:tblGrid>
      <w:tr w:rsidR="00341994" w:rsidRPr="007E4913" w:rsidTr="00A60E5B">
        <w:tc>
          <w:tcPr>
            <w:tcW w:w="936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Obiectul monitorizării şi evaluării </w:t>
            </w:r>
          </w:p>
        </w:tc>
      </w:tr>
    </w:tbl>
    <w:p w:rsidR="00341994" w:rsidRPr="007E4913" w:rsidRDefault="00F52A36">
      <w:pPr>
        <w:spacing w:before="120" w:after="360"/>
        <w:jc w:val="both"/>
        <w:rPr>
          <w:rFonts w:ascii="Times New Roman" w:hAnsi="Times New Roman" w:cs="Times New Roman"/>
          <w:lang w:val="ro-RO"/>
        </w:rPr>
      </w:pPr>
      <w:r w:rsidRPr="007E4913">
        <w:rPr>
          <w:rFonts w:ascii="Times New Roman" w:eastAsia="Times New Roman" w:hAnsi="Times New Roman" w:cs="Times New Roman"/>
          <w:sz w:val="28"/>
          <w:lang w:val="ro-RO"/>
        </w:rPr>
        <w:t>Evaluarea nivelului corectitudinii aplicării prevederilor cadrului normativ în domeniul funcţiei publice şi al funcţionarilor publici privind  elaborarea, coordonarea şi aprobarea fişei postului.</w:t>
      </w:r>
    </w:p>
    <w:tbl>
      <w:tblPr>
        <w:tblW w:w="9360" w:type="dxa"/>
        <w:tblCellMar>
          <w:left w:w="10" w:type="dxa"/>
          <w:right w:w="10" w:type="dxa"/>
        </w:tblCellMar>
        <w:tblLook w:val="04A0"/>
      </w:tblPr>
      <w:tblGrid>
        <w:gridCol w:w="9360"/>
      </w:tblGrid>
      <w:tr w:rsidR="00341994" w:rsidRPr="007E4913" w:rsidTr="00A60E5B">
        <w:tc>
          <w:tcPr>
            <w:tcW w:w="936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Constatări </w:t>
            </w:r>
          </w:p>
        </w:tc>
      </w:tr>
    </w:tbl>
    <w:p w:rsidR="00120AAA" w:rsidRDefault="00F52A36">
      <w:pPr>
        <w:spacing w:before="120" w:after="120"/>
        <w:jc w:val="both"/>
        <w:rPr>
          <w:rFonts w:ascii="Times New Roman" w:hAnsi="Times New Roman" w:cs="Times New Roman"/>
          <w:b/>
          <w:i/>
          <w:sz w:val="18"/>
          <w:lang w:val="ro-RO"/>
        </w:rPr>
      </w:pPr>
      <w:r w:rsidRPr="007E4913">
        <w:rPr>
          <w:rFonts w:ascii="Times New Roman" w:eastAsia="Times New Roman" w:hAnsi="Times New Roman" w:cs="Times New Roman"/>
          <w:sz w:val="28"/>
          <w:lang w:val="ro-RO"/>
        </w:rPr>
        <w:t xml:space="preserve">Conform statelor de personal ale autorităţilor publice monitorizate, au fost înregistrate </w:t>
      </w:r>
      <w:r w:rsidRPr="007E4913">
        <w:rPr>
          <w:rFonts w:ascii="Times New Roman" w:eastAsia="Times New Roman" w:hAnsi="Times New Roman" w:cs="Times New Roman"/>
          <w:b/>
          <w:sz w:val="28"/>
          <w:lang w:val="ro-RO"/>
        </w:rPr>
        <w:t>937</w:t>
      </w:r>
      <w:r w:rsidRPr="007E4913">
        <w:rPr>
          <w:rFonts w:ascii="Times New Roman" w:eastAsia="Times New Roman" w:hAnsi="Times New Roman" w:cs="Times New Roman"/>
          <w:sz w:val="28"/>
          <w:lang w:val="ro-RO"/>
        </w:rPr>
        <w:t xml:space="preserve"> funcţii publice, care cad  sub incidenţa Legii nr.158/2008. În toate autorităţile publice monitorizate, cu </w:t>
      </w:r>
      <w:r w:rsidR="006B047E">
        <w:rPr>
          <w:rFonts w:ascii="Times New Roman" w:eastAsia="Times New Roman" w:hAnsi="Times New Roman" w:cs="Times New Roman"/>
          <w:sz w:val="28"/>
          <w:lang w:val="ro-RO"/>
        </w:rPr>
        <w:t>excepţia Ministerului Educaţiei</w:t>
      </w:r>
      <w:r w:rsidRPr="007E4913">
        <w:rPr>
          <w:rFonts w:ascii="Times New Roman" w:eastAsia="Times New Roman" w:hAnsi="Times New Roman" w:cs="Times New Roman"/>
          <w:sz w:val="28"/>
          <w:lang w:val="ro-RO"/>
        </w:rPr>
        <w:t xml:space="preserve"> </w:t>
      </w:r>
      <w:r w:rsidR="00213DCA">
        <w:rPr>
          <w:rFonts w:ascii="Times New Roman" w:eastAsia="Times New Roman" w:hAnsi="Times New Roman" w:cs="Times New Roman"/>
          <w:sz w:val="28"/>
          <w:lang w:val="ro-RO"/>
        </w:rPr>
        <w:t>(</w:t>
      </w:r>
      <w:r w:rsidR="006B047E" w:rsidRPr="006B047E">
        <w:rPr>
          <w:rFonts w:ascii="Times New Roman" w:eastAsia="Times New Roman" w:hAnsi="Times New Roman" w:cs="Times New Roman"/>
          <w:i/>
          <w:sz w:val="28"/>
          <w:lang w:val="ro-RO"/>
        </w:rPr>
        <w:t>unde</w:t>
      </w:r>
      <w:r w:rsidR="006B047E">
        <w:rPr>
          <w:rFonts w:ascii="Times New Roman" w:eastAsia="Times New Roman" w:hAnsi="Times New Roman" w:cs="Times New Roman"/>
          <w:sz w:val="28"/>
          <w:lang w:val="ro-RO"/>
        </w:rPr>
        <w:t xml:space="preserve"> </w:t>
      </w:r>
      <w:r w:rsidR="00213DCA" w:rsidRPr="00213DCA">
        <w:rPr>
          <w:rFonts w:ascii="Times New Roman" w:eastAsia="Times New Roman" w:hAnsi="Times New Roman" w:cs="Times New Roman"/>
          <w:i/>
          <w:sz w:val="28"/>
          <w:lang w:val="ro-RO"/>
        </w:rPr>
        <w:t>nu erau elaborate 22 fişe de post</w:t>
      </w:r>
      <w:r w:rsidR="00213DCA">
        <w:rPr>
          <w:rFonts w:ascii="Times New Roman" w:eastAsia="Times New Roman" w:hAnsi="Times New Roman" w:cs="Times New Roman"/>
          <w:sz w:val="28"/>
          <w:lang w:val="ro-RO"/>
        </w:rPr>
        <w:t>)</w:t>
      </w:r>
      <w:r w:rsidR="006B047E">
        <w:rPr>
          <w:rFonts w:ascii="Times New Roman" w:eastAsia="Times New Roman" w:hAnsi="Times New Roman" w:cs="Times New Roman"/>
          <w:sz w:val="28"/>
          <w:lang w:val="ro-RO"/>
        </w:rPr>
        <w:t>,</w:t>
      </w:r>
      <w:r w:rsidR="00213DCA">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sz w:val="28"/>
          <w:lang w:val="ro-RO"/>
        </w:rPr>
        <w:t>la momentul monitorizării</w:t>
      </w:r>
      <w:r w:rsidR="006B047E">
        <w:rPr>
          <w:rFonts w:ascii="Times New Roman" w:eastAsia="Times New Roman" w:hAnsi="Times New Roman" w:cs="Times New Roman"/>
          <w:sz w:val="28"/>
          <w:lang w:val="ro-RO"/>
        </w:rPr>
        <w:t>,</w:t>
      </w:r>
      <w:r w:rsidRPr="007E4913">
        <w:rPr>
          <w:rFonts w:ascii="Times New Roman" w:eastAsia="Times New Roman" w:hAnsi="Times New Roman" w:cs="Times New Roman"/>
          <w:sz w:val="28"/>
          <w:lang w:val="ro-RO"/>
        </w:rPr>
        <w:t xml:space="preserve"> erau elaborate </w:t>
      </w:r>
      <w:r w:rsidR="00213DCA">
        <w:rPr>
          <w:rFonts w:ascii="Times New Roman" w:eastAsia="Times New Roman" w:hAnsi="Times New Roman" w:cs="Times New Roman"/>
          <w:sz w:val="28"/>
          <w:lang w:val="ro-RO"/>
        </w:rPr>
        <w:t>fişe</w:t>
      </w:r>
      <w:r w:rsidR="00E94C21">
        <w:rPr>
          <w:rFonts w:ascii="Times New Roman" w:eastAsia="Times New Roman" w:hAnsi="Times New Roman" w:cs="Times New Roman"/>
          <w:sz w:val="28"/>
          <w:lang w:val="ro-RO"/>
        </w:rPr>
        <w:t>le</w:t>
      </w:r>
      <w:r w:rsidR="00213DCA">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sz w:val="28"/>
          <w:lang w:val="ro-RO"/>
        </w:rPr>
        <w:t xml:space="preserve">de post pentru </w:t>
      </w:r>
      <w:r w:rsidR="00213DCA" w:rsidRPr="007E4913">
        <w:rPr>
          <w:rFonts w:ascii="Times New Roman" w:eastAsia="Times New Roman" w:hAnsi="Times New Roman" w:cs="Times New Roman"/>
          <w:sz w:val="28"/>
          <w:lang w:val="ro-RO"/>
        </w:rPr>
        <w:t xml:space="preserve">toate </w:t>
      </w:r>
      <w:r w:rsidR="00A60E5B" w:rsidRPr="007E4913">
        <w:rPr>
          <w:rFonts w:ascii="Times New Roman" w:eastAsia="Times New Roman" w:hAnsi="Times New Roman" w:cs="Times New Roman"/>
          <w:sz w:val="28"/>
          <w:lang w:val="ro-RO"/>
        </w:rPr>
        <w:t>funcțiile</w:t>
      </w:r>
      <w:r w:rsidRPr="007E4913">
        <w:rPr>
          <w:rFonts w:ascii="Times New Roman" w:eastAsia="Times New Roman" w:hAnsi="Times New Roman" w:cs="Times New Roman"/>
          <w:sz w:val="28"/>
          <w:lang w:val="ro-RO"/>
        </w:rPr>
        <w:t xml:space="preserve"> publice (</w:t>
      </w:r>
      <w:r w:rsidRPr="007E4913">
        <w:rPr>
          <w:rFonts w:ascii="Times New Roman" w:eastAsia="Times New Roman" w:hAnsi="Times New Roman" w:cs="Times New Roman"/>
          <w:b/>
          <w:sz w:val="28"/>
          <w:lang w:val="ro-RO"/>
        </w:rPr>
        <w:t xml:space="preserve">915 </w:t>
      </w:r>
      <w:r w:rsidR="00A60E5B" w:rsidRPr="007E4913">
        <w:rPr>
          <w:rFonts w:ascii="Times New Roman" w:eastAsia="Times New Roman" w:hAnsi="Times New Roman" w:cs="Times New Roman"/>
          <w:sz w:val="28"/>
          <w:lang w:val="ro-RO"/>
        </w:rPr>
        <w:t>funcții</w:t>
      </w:r>
      <w:r w:rsidR="00491B65" w:rsidRPr="007E4913">
        <w:rPr>
          <w:rFonts w:ascii="Times New Roman" w:eastAsia="Times New Roman" w:hAnsi="Times New Roman" w:cs="Times New Roman"/>
          <w:sz w:val="28"/>
          <w:lang w:val="ro-RO"/>
        </w:rPr>
        <w:t xml:space="preserve"> publice, adică </w:t>
      </w:r>
      <w:r w:rsidR="00491B65" w:rsidRPr="007E4913">
        <w:rPr>
          <w:rFonts w:ascii="Times New Roman" w:eastAsia="Times New Roman" w:hAnsi="Times New Roman" w:cs="Times New Roman"/>
          <w:b/>
          <w:sz w:val="28"/>
          <w:lang w:val="ro-RO"/>
        </w:rPr>
        <w:t>97,6%)</w:t>
      </w:r>
      <w:r w:rsidR="00491B65" w:rsidRPr="007E4913">
        <w:rPr>
          <w:rFonts w:ascii="Times New Roman" w:eastAsia="Times New Roman" w:hAnsi="Times New Roman" w:cs="Times New Roman"/>
          <w:sz w:val="28"/>
          <w:lang w:val="ro-RO"/>
        </w:rPr>
        <w:t>.</w:t>
      </w:r>
      <w:r w:rsidR="00120AAA" w:rsidRPr="00120AAA">
        <w:rPr>
          <w:rFonts w:ascii="Times New Roman" w:hAnsi="Times New Roman" w:cs="Times New Roman"/>
          <w:b/>
          <w:i/>
          <w:sz w:val="18"/>
          <w:lang w:val="ro-RO"/>
        </w:rPr>
        <w:t xml:space="preserve"> </w:t>
      </w:r>
    </w:p>
    <w:p w:rsidR="00C12D85" w:rsidRPr="006B047E" w:rsidRDefault="001F5B69" w:rsidP="00B07E9F">
      <w:pPr>
        <w:tabs>
          <w:tab w:val="left" w:pos="1276"/>
        </w:tabs>
        <w:spacing w:before="120" w:after="120"/>
        <w:jc w:val="center"/>
        <w:rPr>
          <w:rFonts w:ascii="Times New Roman" w:hAnsi="Times New Roman" w:cs="Times New Roman"/>
          <w:b/>
          <w:i/>
          <w:sz w:val="24"/>
          <w:szCs w:val="24"/>
          <w:lang w:val="ro-RO"/>
        </w:rPr>
      </w:pPr>
      <w:r w:rsidRPr="001F5B69">
        <w:rPr>
          <w:rFonts w:ascii="Times New Roman" w:hAnsi="Times New Roman" w:cs="Times New Roman"/>
          <w:b/>
          <w:i/>
          <w:noProof/>
          <w:sz w:val="18"/>
        </w:rPr>
        <w:drawing>
          <wp:inline distT="0" distB="0" distL="0" distR="0">
            <wp:extent cx="4724400" cy="2057400"/>
            <wp:effectExtent l="19050" t="0" r="0" b="0"/>
            <wp:docPr id="14"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25138D">
        <w:rPr>
          <w:rFonts w:ascii="Times New Roman" w:hAnsi="Times New Roman" w:cs="Times New Roman"/>
          <w:b/>
          <w:i/>
          <w:sz w:val="18"/>
          <w:lang w:val="ro-RO"/>
        </w:rPr>
        <w:t xml:space="preserve">                                          </w:t>
      </w:r>
      <w:r w:rsidR="003C32EB" w:rsidRPr="006B047E">
        <w:rPr>
          <w:rFonts w:ascii="Times New Roman" w:hAnsi="Times New Roman" w:cs="Times New Roman"/>
          <w:b/>
          <w:i/>
          <w:sz w:val="24"/>
          <w:szCs w:val="24"/>
          <w:lang w:val="ro-RO"/>
        </w:rPr>
        <w:t>Fig. 5</w:t>
      </w:r>
      <w:r w:rsidR="009F64A6" w:rsidRPr="006B047E">
        <w:rPr>
          <w:rFonts w:ascii="Times New Roman" w:hAnsi="Times New Roman" w:cs="Times New Roman"/>
          <w:b/>
          <w:i/>
          <w:sz w:val="24"/>
          <w:szCs w:val="24"/>
          <w:lang w:val="ro-RO"/>
        </w:rPr>
        <w:t>.</w:t>
      </w:r>
      <w:r w:rsidR="003C32EB" w:rsidRPr="006B047E">
        <w:rPr>
          <w:rFonts w:ascii="Times New Roman" w:hAnsi="Times New Roman" w:cs="Times New Roman"/>
          <w:b/>
          <w:i/>
          <w:sz w:val="24"/>
          <w:szCs w:val="24"/>
          <w:lang w:val="ro-RO"/>
        </w:rPr>
        <w:t xml:space="preserve"> Fișe de post elaborate, în %</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procesul de monitorizare a procedurii de elaborare a fişelor de post au fost verificate </w:t>
      </w:r>
      <w:r w:rsidRPr="007E4913">
        <w:rPr>
          <w:rFonts w:ascii="Times New Roman" w:eastAsia="Times New Roman" w:hAnsi="Times New Roman" w:cs="Times New Roman"/>
          <w:b/>
          <w:sz w:val="28"/>
          <w:lang w:val="ro-RO"/>
        </w:rPr>
        <w:t>612</w:t>
      </w:r>
      <w:r w:rsidRPr="007E4913">
        <w:rPr>
          <w:rFonts w:ascii="Times New Roman" w:eastAsia="Times New Roman" w:hAnsi="Times New Roman" w:cs="Times New Roman"/>
          <w:sz w:val="28"/>
          <w:lang w:val="ro-RO"/>
        </w:rPr>
        <w:t xml:space="preserve"> fişe de post, selectate în mod aleatoriu. </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Implicarea factorilor responsabili în elaborarea, coordonarea şi aprobarea fişei postului</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majoritatea autorităţilor publice monitorizate, fişele de post sunt aprobate de către conducătorul autorităţii publice şi este aplicată ştampila autorităţii publice.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Practic în toate cazurile, fişele de post pentru funcţiile publice de </w:t>
      </w:r>
      <w:r w:rsidR="00281B42" w:rsidRPr="007E4913">
        <w:rPr>
          <w:rFonts w:ascii="Times New Roman" w:eastAsia="Times New Roman" w:hAnsi="Times New Roman" w:cs="Times New Roman"/>
          <w:sz w:val="28"/>
          <w:lang w:val="ro-RO"/>
        </w:rPr>
        <w:t>execuție</w:t>
      </w:r>
      <w:r w:rsidRPr="007E4913">
        <w:rPr>
          <w:rFonts w:ascii="Times New Roman" w:eastAsia="Times New Roman" w:hAnsi="Times New Roman" w:cs="Times New Roman"/>
          <w:sz w:val="28"/>
          <w:lang w:val="ro-RO"/>
        </w:rPr>
        <w:t xml:space="preserve"> au fost elaborate de conducătorul subdiviziunii </w:t>
      </w:r>
      <w:r w:rsidR="001F025E">
        <w:rPr>
          <w:rFonts w:ascii="Times New Roman" w:eastAsia="Times New Roman" w:hAnsi="Times New Roman" w:cs="Times New Roman"/>
          <w:sz w:val="28"/>
          <w:lang w:val="ro-RO"/>
        </w:rPr>
        <w:t xml:space="preserve">structurale </w:t>
      </w:r>
      <w:r w:rsidRPr="007E4913">
        <w:rPr>
          <w:rFonts w:ascii="Times New Roman" w:eastAsia="Times New Roman" w:hAnsi="Times New Roman" w:cs="Times New Roman"/>
          <w:sz w:val="28"/>
          <w:lang w:val="ro-RO"/>
        </w:rPr>
        <w:t xml:space="preserve">din care fac parte </w:t>
      </w:r>
      <w:r w:rsidR="00281B42" w:rsidRPr="007E4913">
        <w:rPr>
          <w:rFonts w:ascii="Times New Roman" w:eastAsia="Times New Roman" w:hAnsi="Times New Roman" w:cs="Times New Roman"/>
          <w:sz w:val="28"/>
          <w:lang w:val="ro-RO"/>
        </w:rPr>
        <w:t>funcțiile</w:t>
      </w:r>
      <w:r w:rsidRPr="007E4913">
        <w:rPr>
          <w:rFonts w:ascii="Times New Roman" w:eastAsia="Times New Roman" w:hAnsi="Times New Roman" w:cs="Times New Roman"/>
          <w:sz w:val="28"/>
          <w:lang w:val="ro-RO"/>
        </w:rPr>
        <w:t xml:space="preserve"> publice respective. În unele cazuri, fişele de post, pentru </w:t>
      </w:r>
      <w:r w:rsidR="00281B42" w:rsidRPr="007E4913">
        <w:rPr>
          <w:rFonts w:ascii="Times New Roman" w:eastAsia="Times New Roman" w:hAnsi="Times New Roman" w:cs="Times New Roman"/>
          <w:sz w:val="28"/>
          <w:lang w:val="ro-RO"/>
        </w:rPr>
        <w:t>funcțiile</w:t>
      </w:r>
      <w:r w:rsidRPr="007E4913">
        <w:rPr>
          <w:rFonts w:ascii="Times New Roman" w:eastAsia="Times New Roman" w:hAnsi="Times New Roman" w:cs="Times New Roman"/>
          <w:sz w:val="28"/>
          <w:lang w:val="ro-RO"/>
        </w:rPr>
        <w:t xml:space="preserve"> publice de conducere, au fost elaborate de către titularii </w:t>
      </w:r>
      <w:r w:rsidR="00281B42" w:rsidRPr="007E4913">
        <w:rPr>
          <w:rFonts w:ascii="Times New Roman" w:eastAsia="Times New Roman" w:hAnsi="Times New Roman" w:cs="Times New Roman"/>
          <w:sz w:val="28"/>
          <w:lang w:val="ro-RO"/>
        </w:rPr>
        <w:t>funcțiilor</w:t>
      </w:r>
      <w:r w:rsidRPr="007E4913">
        <w:rPr>
          <w:rFonts w:ascii="Times New Roman" w:eastAsia="Times New Roman" w:hAnsi="Times New Roman" w:cs="Times New Roman"/>
          <w:sz w:val="28"/>
          <w:lang w:val="ro-RO"/>
        </w:rPr>
        <w:t xml:space="preserve"> publice respective, apoi </w:t>
      </w:r>
      <w:r w:rsidRPr="007E4913">
        <w:rPr>
          <w:rFonts w:ascii="Times New Roman" w:eastAsia="Times New Roman" w:hAnsi="Times New Roman" w:cs="Times New Roman"/>
          <w:sz w:val="28"/>
          <w:lang w:val="ro-RO"/>
        </w:rPr>
        <w:lastRenderedPageBreak/>
        <w:t xml:space="preserve">fiind coordonate cu conducătorul ierarhic superior.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Ca rezultat al monitorizării, s-a sesizat un nivel sporit de responsabilitate a SRU referitor la acordarea suportului consultativ privitor la aplicare</w:t>
      </w:r>
      <w:r w:rsidR="00E329F1">
        <w:rPr>
          <w:rFonts w:ascii="Times New Roman" w:eastAsia="Times New Roman" w:hAnsi="Times New Roman" w:cs="Times New Roman"/>
          <w:sz w:val="28"/>
          <w:lang w:val="ro-RO"/>
        </w:rPr>
        <w:t>a</w:t>
      </w:r>
      <w:r w:rsidRPr="007E4913">
        <w:rPr>
          <w:rFonts w:ascii="Times New Roman" w:eastAsia="Times New Roman" w:hAnsi="Times New Roman" w:cs="Times New Roman"/>
          <w:sz w:val="28"/>
          <w:lang w:val="ro-RO"/>
        </w:rPr>
        <w:t xml:space="preserve"> cadrului normativ în procedura de elaborare a fişelor de post.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Conducătorii autorităţilor publice, prin atitudinea lor, au sporit gradul de responsabilitate a şefilor subdiviziunilor structurale faţă de calitatea elaborării fişelor de post pentru funcţiile publice din subordinea lor. În majoritatea cazurilor fişa postului se utilizează şi în alte proceduri manageriale, precum: recrutarea şi desfăşurarea concursului pentru funcţiile publice vacante; evaluarea performanţelor profesionale ale funcţionarului public; identificarea necesităţilor de dezvoltare profesională etc. </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Structura şi conţinutul fişelor de post</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majoritatea cazurilor, la elaborarea fişei postului se porneşte de la regulamentul de organizare şi  funcţionare a subdiviziunii structurale din care face parte funcţia publică, precum şi de la structura organizatorică a autorităţii publice, unde sunt indicate relaţiile de subordonare şi raportare.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Astfel,</w:t>
      </w:r>
      <w:r w:rsidRPr="007E4913">
        <w:rPr>
          <w:rFonts w:ascii="Times New Roman" w:eastAsia="Times New Roman" w:hAnsi="Times New Roman" w:cs="Times New Roman"/>
          <w:b/>
          <w:sz w:val="28"/>
          <w:lang w:val="ro-RO"/>
        </w:rPr>
        <w:t xml:space="preserve"> 529 </w:t>
      </w:r>
      <w:r w:rsidRPr="007E4913">
        <w:rPr>
          <w:rFonts w:ascii="Times New Roman" w:eastAsia="Times New Roman" w:hAnsi="Times New Roman" w:cs="Times New Roman"/>
          <w:sz w:val="28"/>
          <w:lang w:val="ro-RO"/>
        </w:rPr>
        <w:t>(</w:t>
      </w:r>
      <w:r w:rsidRPr="007E4913">
        <w:rPr>
          <w:rFonts w:ascii="Times New Roman" w:eastAsia="Times New Roman" w:hAnsi="Times New Roman" w:cs="Times New Roman"/>
          <w:b/>
          <w:sz w:val="28"/>
          <w:lang w:val="ro-RO"/>
        </w:rPr>
        <w:t>86%</w:t>
      </w:r>
      <w:r w:rsidRPr="007E4913">
        <w:rPr>
          <w:rFonts w:ascii="Times New Roman" w:eastAsia="Times New Roman" w:hAnsi="Times New Roman" w:cs="Times New Roman"/>
          <w:sz w:val="28"/>
          <w:lang w:val="ro-RO"/>
        </w:rPr>
        <w:t>)</w:t>
      </w:r>
      <w:r w:rsidRPr="007E4913">
        <w:rPr>
          <w:rFonts w:ascii="Times New Roman" w:eastAsia="Times New Roman" w:hAnsi="Times New Roman" w:cs="Times New Roman"/>
          <w:b/>
          <w:sz w:val="28"/>
          <w:lang w:val="ro-RO"/>
        </w:rPr>
        <w:t xml:space="preserve"> </w:t>
      </w:r>
      <w:r w:rsidRPr="007E4913">
        <w:rPr>
          <w:rFonts w:ascii="Times New Roman" w:eastAsia="Times New Roman" w:hAnsi="Times New Roman" w:cs="Times New Roman"/>
          <w:sz w:val="28"/>
          <w:lang w:val="ro-RO"/>
        </w:rPr>
        <w:t xml:space="preserve">fişe de post din cele </w:t>
      </w:r>
      <w:r w:rsidRPr="007E4913">
        <w:rPr>
          <w:rFonts w:ascii="Times New Roman" w:eastAsia="Times New Roman" w:hAnsi="Times New Roman" w:cs="Times New Roman"/>
          <w:b/>
          <w:sz w:val="28"/>
          <w:lang w:val="ro-RO"/>
        </w:rPr>
        <w:t>612</w:t>
      </w:r>
      <w:r w:rsidRPr="007E4913">
        <w:rPr>
          <w:rFonts w:ascii="Times New Roman" w:eastAsia="Times New Roman" w:hAnsi="Times New Roman" w:cs="Times New Roman"/>
          <w:sz w:val="28"/>
          <w:lang w:val="ro-RO"/>
        </w:rPr>
        <w:t xml:space="preserve"> verificate corespund totalmente cerinţelor de elaborare prevăzute de Metodologie, inclusiv: în APC – 93%, în APL – 76% </w:t>
      </w:r>
      <w:r w:rsidRPr="007E4913">
        <w:rPr>
          <w:rFonts w:ascii="Times New Roman" w:eastAsia="Times New Roman" w:hAnsi="Times New Roman" w:cs="Times New Roman"/>
          <w:i/>
          <w:sz w:val="28"/>
          <w:lang w:val="ro-RO"/>
        </w:rPr>
        <w:t>(elaborate de şeful subdiviziunii structurale în corespundere cu funcţiile subdiviziunii, categoria şi nivelul funcţiei publice, vizate de SRU şi aprobate de conducătorul autorităţii publice).</w:t>
      </w:r>
      <w:r w:rsidRPr="007E4913">
        <w:rPr>
          <w:rFonts w:ascii="Times New Roman" w:eastAsia="Times New Roman" w:hAnsi="Times New Roman" w:cs="Times New Roman"/>
          <w:sz w:val="28"/>
          <w:lang w:val="ro-RO"/>
        </w:rPr>
        <w:t xml:space="preserve"> </w:t>
      </w:r>
    </w:p>
    <w:p w:rsidR="00491B65" w:rsidRPr="007E4913" w:rsidRDefault="005572E3" w:rsidP="005572E3">
      <w:pPr>
        <w:spacing w:before="120" w:after="120"/>
        <w:jc w:val="center"/>
        <w:rPr>
          <w:rFonts w:ascii="Times New Roman" w:eastAsia="Times New Roman" w:hAnsi="Times New Roman" w:cs="Times New Roman"/>
          <w:sz w:val="28"/>
          <w:lang w:val="ro-RO"/>
        </w:rPr>
      </w:pPr>
      <w:r w:rsidRPr="005572E3">
        <w:rPr>
          <w:noProof/>
        </w:rPr>
        <w:drawing>
          <wp:inline distT="0" distB="0" distL="0" distR="0">
            <wp:extent cx="4958367" cy="2298879"/>
            <wp:effectExtent l="0" t="0" r="0"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1B65" w:rsidRPr="006B047E" w:rsidRDefault="00491B65" w:rsidP="00491B65">
      <w:pPr>
        <w:spacing w:line="240" w:lineRule="auto"/>
        <w:rPr>
          <w:rFonts w:ascii="Times New Roman" w:hAnsi="Times New Roman" w:cs="Times New Roman"/>
          <w:sz w:val="24"/>
          <w:szCs w:val="24"/>
          <w:lang w:val="ro-RO"/>
        </w:rPr>
      </w:pPr>
      <w:r w:rsidRPr="007E4913">
        <w:rPr>
          <w:rFonts w:ascii="Times New Roman" w:hAnsi="Times New Roman" w:cs="Times New Roman"/>
          <w:b/>
          <w:i/>
          <w:sz w:val="18"/>
          <w:lang w:val="ro-RO"/>
        </w:rPr>
        <w:tab/>
      </w:r>
      <w:r w:rsidR="00470780" w:rsidRPr="007E4913">
        <w:rPr>
          <w:rFonts w:ascii="Times New Roman" w:hAnsi="Times New Roman" w:cs="Times New Roman"/>
          <w:b/>
          <w:i/>
          <w:sz w:val="18"/>
          <w:lang w:val="ro-RO"/>
        </w:rPr>
        <w:tab/>
      </w:r>
      <w:r w:rsidR="00470780" w:rsidRPr="007E4913">
        <w:rPr>
          <w:rFonts w:ascii="Times New Roman" w:hAnsi="Times New Roman" w:cs="Times New Roman"/>
          <w:b/>
          <w:i/>
          <w:sz w:val="18"/>
          <w:lang w:val="ro-RO"/>
        </w:rPr>
        <w:tab/>
      </w:r>
      <w:r w:rsidR="00470780" w:rsidRPr="00943034">
        <w:rPr>
          <w:rFonts w:ascii="Times New Roman" w:hAnsi="Times New Roman" w:cs="Times New Roman"/>
          <w:b/>
          <w:i/>
          <w:sz w:val="20"/>
          <w:szCs w:val="20"/>
          <w:lang w:val="ro-RO"/>
        </w:rPr>
        <w:t xml:space="preserve">  </w:t>
      </w:r>
      <w:r w:rsidRPr="006B047E">
        <w:rPr>
          <w:rFonts w:ascii="Times New Roman" w:hAnsi="Times New Roman" w:cs="Times New Roman"/>
          <w:b/>
          <w:i/>
          <w:sz w:val="24"/>
          <w:szCs w:val="24"/>
          <w:lang w:val="ro-RO"/>
        </w:rPr>
        <w:t xml:space="preserve">Fig. </w:t>
      </w:r>
      <w:r w:rsidR="00E86683" w:rsidRPr="006B047E">
        <w:rPr>
          <w:rFonts w:ascii="Times New Roman" w:hAnsi="Times New Roman" w:cs="Times New Roman"/>
          <w:b/>
          <w:i/>
          <w:sz w:val="24"/>
          <w:szCs w:val="24"/>
          <w:lang w:val="ro-RO"/>
        </w:rPr>
        <w:t>6</w:t>
      </w:r>
      <w:r w:rsidR="009F64A6" w:rsidRPr="006B047E">
        <w:rPr>
          <w:rFonts w:ascii="Times New Roman" w:hAnsi="Times New Roman" w:cs="Times New Roman"/>
          <w:b/>
          <w:i/>
          <w:sz w:val="24"/>
          <w:szCs w:val="24"/>
          <w:lang w:val="ro-RO"/>
        </w:rPr>
        <w:t>.</w:t>
      </w:r>
      <w:r w:rsidRPr="006B047E">
        <w:rPr>
          <w:rFonts w:ascii="Times New Roman" w:hAnsi="Times New Roman" w:cs="Times New Roman"/>
          <w:b/>
          <w:i/>
          <w:sz w:val="24"/>
          <w:szCs w:val="24"/>
          <w:lang w:val="ro-RO"/>
        </w:rPr>
        <w:t xml:space="preserve"> Corespunderea fișelor de post cu cerințe stabilite, în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w:t>
      </w:r>
      <w:r w:rsidRPr="007E4913">
        <w:rPr>
          <w:rFonts w:ascii="Times New Roman" w:eastAsia="Times New Roman" w:hAnsi="Times New Roman" w:cs="Times New Roman"/>
          <w:b/>
          <w:sz w:val="28"/>
          <w:lang w:val="ro-RO"/>
        </w:rPr>
        <w:t xml:space="preserve">39 </w:t>
      </w:r>
      <w:r w:rsidRPr="007E4913">
        <w:rPr>
          <w:rFonts w:ascii="Times New Roman" w:eastAsia="Times New Roman" w:hAnsi="Times New Roman" w:cs="Times New Roman"/>
          <w:sz w:val="28"/>
          <w:lang w:val="ro-RO"/>
        </w:rPr>
        <w:t xml:space="preserve">de cazuri, fişele de post nu corespund totalmente domeniului de competenţă a subdiviziunii structurale şi titlului funcţiei </w:t>
      </w:r>
      <w:r w:rsidRPr="007E4913">
        <w:rPr>
          <w:rFonts w:ascii="Times New Roman" w:eastAsia="Times New Roman" w:hAnsi="Times New Roman" w:cs="Times New Roman"/>
          <w:color w:val="auto"/>
          <w:sz w:val="28"/>
          <w:lang w:val="ro-RO"/>
        </w:rPr>
        <w:t>publice</w:t>
      </w:r>
      <w:r w:rsidRPr="007E4913">
        <w:rPr>
          <w:rFonts w:ascii="Times New Roman" w:eastAsia="Times New Roman" w:hAnsi="Times New Roman" w:cs="Times New Roman"/>
          <w:sz w:val="28"/>
          <w:lang w:val="ro-RO"/>
        </w:rPr>
        <w:t xml:space="preserve">. În unele autorităţi </w:t>
      </w:r>
      <w:r w:rsidR="001F025E">
        <w:rPr>
          <w:rFonts w:ascii="Times New Roman" w:eastAsia="Times New Roman" w:hAnsi="Times New Roman" w:cs="Times New Roman"/>
          <w:sz w:val="28"/>
          <w:lang w:val="ro-RO"/>
        </w:rPr>
        <w:t>ale administrației publice locale</w:t>
      </w:r>
      <w:r w:rsidRPr="007E4913">
        <w:rPr>
          <w:rFonts w:ascii="Times New Roman" w:eastAsia="Times New Roman" w:hAnsi="Times New Roman" w:cs="Times New Roman"/>
          <w:sz w:val="28"/>
          <w:lang w:val="ro-RO"/>
        </w:rPr>
        <w:t xml:space="preserve"> de nivelul </w:t>
      </w:r>
      <w:r w:rsidR="00E329F1">
        <w:rPr>
          <w:rFonts w:ascii="Times New Roman" w:eastAsia="Times New Roman" w:hAnsi="Times New Roman" w:cs="Times New Roman"/>
          <w:sz w:val="28"/>
          <w:lang w:val="ro-RO"/>
        </w:rPr>
        <w:t xml:space="preserve">al </w:t>
      </w:r>
      <w:r w:rsidRPr="007E4913">
        <w:rPr>
          <w:rFonts w:ascii="Times New Roman" w:eastAsia="Times New Roman" w:hAnsi="Times New Roman" w:cs="Times New Roman"/>
          <w:sz w:val="28"/>
          <w:lang w:val="ro-RO"/>
        </w:rPr>
        <w:t>doi</w:t>
      </w:r>
      <w:r w:rsidR="00E329F1">
        <w:rPr>
          <w:rFonts w:ascii="Times New Roman" w:eastAsia="Times New Roman" w:hAnsi="Times New Roman" w:cs="Times New Roman"/>
          <w:sz w:val="28"/>
          <w:lang w:val="ro-RO"/>
        </w:rPr>
        <w:t>lea</w:t>
      </w:r>
      <w:r w:rsidRPr="007E4913">
        <w:rPr>
          <w:rFonts w:ascii="Times New Roman" w:eastAsia="Times New Roman" w:hAnsi="Times New Roman" w:cs="Times New Roman"/>
          <w:sz w:val="28"/>
          <w:lang w:val="ro-RO"/>
        </w:rPr>
        <w:t xml:space="preserve"> denumirea funcţiilor publice este </w:t>
      </w:r>
      <w:r w:rsidRPr="007E4913">
        <w:rPr>
          <w:rFonts w:ascii="Times New Roman" w:eastAsia="Times New Roman" w:hAnsi="Times New Roman" w:cs="Times New Roman"/>
          <w:sz w:val="28"/>
          <w:lang w:val="ro-RO"/>
        </w:rPr>
        <w:lastRenderedPageBreak/>
        <w:t xml:space="preserve">indicată în formularea anterior punerii în vigoare a Clasificatorului unic al </w:t>
      </w:r>
      <w:r w:rsidR="00491B65" w:rsidRPr="007E4913">
        <w:rPr>
          <w:rFonts w:ascii="Times New Roman" w:eastAsia="Times New Roman" w:hAnsi="Times New Roman" w:cs="Times New Roman"/>
          <w:sz w:val="28"/>
          <w:lang w:val="ro-RO"/>
        </w:rPr>
        <w:t>funcțiilor</w:t>
      </w:r>
      <w:r w:rsidRPr="007E4913">
        <w:rPr>
          <w:rFonts w:ascii="Times New Roman" w:eastAsia="Times New Roman" w:hAnsi="Times New Roman" w:cs="Times New Roman"/>
          <w:sz w:val="28"/>
          <w:lang w:val="ro-RO"/>
        </w:rPr>
        <w:t xml:space="preserve"> publice.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Se admit cazuri cînd fişele de post pentru funcţii diferite sunt identice după formularea scopului, sarcinilor şi atribuţiilor respective</w:t>
      </w:r>
      <w:r w:rsidRPr="007E4913">
        <w:rPr>
          <w:rFonts w:ascii="Times New Roman" w:eastAsia="Times New Roman" w:hAnsi="Times New Roman" w:cs="Times New Roman"/>
          <w:i/>
          <w:sz w:val="28"/>
          <w:lang w:val="ro-RO"/>
        </w:rPr>
        <w:t>.</w:t>
      </w:r>
      <w:r w:rsidR="00360FC2">
        <w:rPr>
          <w:rFonts w:ascii="Times New Roman" w:eastAsia="Times New Roman" w:hAnsi="Times New Roman" w:cs="Times New Roman"/>
          <w:sz w:val="28"/>
          <w:lang w:val="ro-RO"/>
        </w:rPr>
        <w:t xml:space="preserve"> În unele fişe de post scopul </w:t>
      </w:r>
      <w:r w:rsidRPr="007E4913">
        <w:rPr>
          <w:rFonts w:ascii="Times New Roman" w:eastAsia="Times New Roman" w:hAnsi="Times New Roman" w:cs="Times New Roman"/>
          <w:sz w:val="28"/>
          <w:lang w:val="ro-RO"/>
        </w:rPr>
        <w:t xml:space="preserve">general al funcţiei nu indică clar direcţiile principale de activitate în corespundere cu cele ale subdiviziunilor structurale din care face parte funcţia publică respectivă </w:t>
      </w:r>
      <w:r w:rsidRPr="007E4913">
        <w:rPr>
          <w:rFonts w:ascii="Times New Roman" w:eastAsia="Times New Roman" w:hAnsi="Times New Roman" w:cs="Times New Roman"/>
          <w:i/>
          <w:sz w:val="28"/>
          <w:lang w:val="ro-RO"/>
        </w:rPr>
        <w:t>(Secţia Cultură, Secţia Economie (consiliul raional Ialoveni).</w:t>
      </w:r>
      <w:r w:rsidRPr="007E4913">
        <w:rPr>
          <w:rFonts w:ascii="Times New Roman" w:eastAsia="Times New Roman" w:hAnsi="Times New Roman" w:cs="Times New Roman"/>
          <w:sz w:val="28"/>
          <w:lang w:val="ro-RO"/>
        </w:rPr>
        <w:t xml:space="preserve"> Nu în toate cazurile se</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sz w:val="28"/>
          <w:lang w:val="ro-RO"/>
        </w:rPr>
        <w:t xml:space="preserve">respectă corelaţia între sarcinile de bază şi atribuţiile de serviciu, aşa cum prevede Metodologia, sau acestea nu sunt repartizate separat pentru fiecare sarcină </w:t>
      </w:r>
      <w:r w:rsidRPr="007E4913">
        <w:rPr>
          <w:rFonts w:ascii="Times New Roman" w:eastAsia="Times New Roman" w:hAnsi="Times New Roman" w:cs="Times New Roman"/>
          <w:i/>
          <w:sz w:val="28"/>
          <w:lang w:val="ro-RO"/>
        </w:rPr>
        <w:t xml:space="preserve">(Ministerul Mediului, Ministerul Muncii, Protecţiei Sociale şi Familiei, Agenţia ,,Apele Moldovei”, Inspecţia de Stat în Construcţii, Direcţia Învăţămînt, Tineret şi Sport (consiliul raional Orhei), Direcţia Asistenţă Socială şi Protecţia Familiei (primăria municipiului Bălţi), Direcţia Agricultură şi Alimentaţie (consiliul raional Anenii Noi). </w:t>
      </w:r>
      <w:r w:rsidRPr="007E4913">
        <w:rPr>
          <w:rFonts w:ascii="Times New Roman" w:eastAsia="Times New Roman" w:hAnsi="Times New Roman" w:cs="Times New Roman"/>
          <w:sz w:val="28"/>
          <w:lang w:val="ro-RO"/>
        </w:rPr>
        <w:t xml:space="preserve">În unele fişe de post atribuţiile sunt repartizate după sarcini care nu sunt prevăzute de scopul funcţiei respective </w:t>
      </w:r>
      <w:r w:rsidRPr="007E4913">
        <w:rPr>
          <w:rFonts w:ascii="Times New Roman" w:eastAsia="Times New Roman" w:hAnsi="Times New Roman" w:cs="Times New Roman"/>
          <w:i/>
          <w:sz w:val="28"/>
          <w:lang w:val="ro-RO"/>
        </w:rPr>
        <w:t>(Agenţia Achiziţii Publice, Agenţia ,,Apele Moldovei”, Agenţia pentru Eficienţă Energetică, Aparatul preşedintelui raionului Orhei).</w:t>
      </w:r>
      <w:r w:rsidRPr="007E4913">
        <w:rPr>
          <w:rFonts w:ascii="Times New Roman" w:eastAsia="Times New Roman" w:hAnsi="Times New Roman" w:cs="Times New Roman"/>
          <w:sz w:val="28"/>
          <w:lang w:val="ro-RO"/>
        </w:rPr>
        <w:t xml:space="preserve">Unele fişe de post includ sarcini cu caracter vag </w:t>
      </w:r>
      <w:r w:rsidRPr="007E4913">
        <w:rPr>
          <w:rFonts w:ascii="Times New Roman" w:eastAsia="Times New Roman" w:hAnsi="Times New Roman" w:cs="Times New Roman"/>
          <w:i/>
          <w:sz w:val="28"/>
          <w:lang w:val="ro-RO"/>
        </w:rPr>
        <w:t xml:space="preserve">(Ministrul Mediului, Ministerul Educaţiei, Direcţiile Asistenţă Socială şi Protecţia Familiei (consiliile raionale Orhei şi Călăraşi). </w:t>
      </w:r>
    </w:p>
    <w:p w:rsidR="0025138D" w:rsidRPr="009F64A6" w:rsidRDefault="00F52A36" w:rsidP="00C12D85">
      <w:pPr>
        <w:spacing w:before="120" w:after="120" w:line="240" w:lineRule="auto"/>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rezultatul discuţiilor avute cu 99 funcţionari publici s-a constatat că, în majoritatea cazurilor, activitatea acestora corespunde sarcinilor de bază şi atribuţiilor de serviciu prevăzute în fişa postului. </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Cerinţe faţă de titularul funcţiei publice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577 de cazuri (94%) fişele de post prevăd cerinţe minime faţă de titularul funcţiei publice la nivel de cunoştinţe, abilităţi/aptitudini, comportament/atitudini conform prevederilor  Metodologiei şi Clasificatorului unic al funcţiilor publice  şi numai în 39 cazuri (6%) fişele de post includ cerinţe exagerate faţă de titularul funcţiei publice sau totalmente nerelevante funcţiei publice respective </w:t>
      </w:r>
      <w:r w:rsidR="00E329F1">
        <w:rPr>
          <w:rFonts w:ascii="Times New Roman" w:eastAsia="Times New Roman" w:hAnsi="Times New Roman" w:cs="Times New Roman"/>
          <w:i/>
          <w:sz w:val="28"/>
          <w:lang w:val="ro-RO"/>
        </w:rPr>
        <w:t>(Secţia Cultură (</w:t>
      </w:r>
      <w:r w:rsidRPr="007E4913">
        <w:rPr>
          <w:rFonts w:ascii="Times New Roman" w:eastAsia="Times New Roman" w:hAnsi="Times New Roman" w:cs="Times New Roman"/>
          <w:i/>
          <w:sz w:val="28"/>
          <w:lang w:val="ro-RO"/>
        </w:rPr>
        <w:t>consiliul raional Orhei</w:t>
      </w:r>
      <w:r w:rsidR="00E329F1">
        <w:rPr>
          <w:rFonts w:ascii="Times New Roman" w:eastAsia="Times New Roman" w:hAnsi="Times New Roman" w:cs="Times New Roman"/>
          <w:i/>
          <w:sz w:val="28"/>
          <w:lang w:val="ro-RO"/>
        </w:rPr>
        <w:t>)</w:t>
      </w:r>
      <w:r w:rsidRPr="007E4913">
        <w:rPr>
          <w:rFonts w:ascii="Times New Roman" w:eastAsia="Times New Roman" w:hAnsi="Times New Roman" w:cs="Times New Roman"/>
          <w:i/>
          <w:sz w:val="28"/>
          <w:lang w:val="ro-RO"/>
        </w:rPr>
        <w:t>, Direcţia Educaţie (consiliul raional</w:t>
      </w:r>
      <w:r w:rsidR="00E329F1">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i/>
          <w:sz w:val="28"/>
          <w:lang w:val="ro-RO"/>
        </w:rPr>
        <w:t>Teleneşti), Direcţia Asistenţă</w:t>
      </w:r>
      <w:r w:rsidR="00E329F1">
        <w:rPr>
          <w:rFonts w:ascii="Times New Roman" w:eastAsia="Times New Roman" w:hAnsi="Times New Roman" w:cs="Times New Roman"/>
          <w:i/>
          <w:sz w:val="28"/>
          <w:lang w:val="ro-RO"/>
        </w:rPr>
        <w:t xml:space="preserve"> Socială şi Protecţia Familiei (</w:t>
      </w:r>
      <w:r w:rsidRPr="007E4913">
        <w:rPr>
          <w:rFonts w:ascii="Times New Roman" w:eastAsia="Times New Roman" w:hAnsi="Times New Roman" w:cs="Times New Roman"/>
          <w:i/>
          <w:sz w:val="28"/>
          <w:lang w:val="ro-RO"/>
        </w:rPr>
        <w:t>primăria municipiului Bălţi).</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Revizuirea fişelor de post</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Pe parcursul perioadei monitorizate au fost revizuite </w:t>
      </w:r>
      <w:r w:rsidRPr="007E4913">
        <w:rPr>
          <w:rFonts w:ascii="Times New Roman" w:eastAsia="Times New Roman" w:hAnsi="Times New Roman" w:cs="Times New Roman"/>
          <w:b/>
          <w:sz w:val="28"/>
          <w:lang w:val="ro-RO"/>
        </w:rPr>
        <w:t>137</w:t>
      </w:r>
      <w:r w:rsidRPr="007E4913">
        <w:rPr>
          <w:rFonts w:ascii="Times New Roman" w:eastAsia="Times New Roman" w:hAnsi="Times New Roman" w:cs="Times New Roman"/>
          <w:sz w:val="28"/>
          <w:lang w:val="ro-RO"/>
        </w:rPr>
        <w:t xml:space="preserve"> de fişe de post (</w:t>
      </w:r>
      <w:r w:rsidRPr="007E4913">
        <w:rPr>
          <w:rFonts w:ascii="Times New Roman" w:eastAsia="Times New Roman" w:hAnsi="Times New Roman" w:cs="Times New Roman"/>
          <w:b/>
          <w:sz w:val="28"/>
          <w:lang w:val="ro-RO"/>
        </w:rPr>
        <w:t>2%</w:t>
      </w:r>
      <w:r w:rsidRPr="007E4913">
        <w:rPr>
          <w:rFonts w:ascii="Times New Roman" w:eastAsia="Times New Roman" w:hAnsi="Times New Roman" w:cs="Times New Roman"/>
          <w:sz w:val="28"/>
          <w:lang w:val="ro-RO"/>
        </w:rPr>
        <w:t xml:space="preserve">) din cele </w:t>
      </w:r>
      <w:r w:rsidRPr="007E4913">
        <w:rPr>
          <w:rFonts w:ascii="Times New Roman" w:eastAsia="Times New Roman" w:hAnsi="Times New Roman" w:cs="Times New Roman"/>
          <w:b/>
          <w:sz w:val="28"/>
          <w:lang w:val="ro-RO"/>
        </w:rPr>
        <w:t>937</w:t>
      </w:r>
      <w:r w:rsidRPr="007E4913">
        <w:rPr>
          <w:rFonts w:ascii="Times New Roman" w:eastAsia="Times New Roman" w:hAnsi="Times New Roman" w:cs="Times New Roman"/>
          <w:sz w:val="28"/>
          <w:lang w:val="ro-RO"/>
        </w:rPr>
        <w:t xml:space="preserve"> fişe de post existente în autorităţile publice monitorizate. Preponderent, revizuirea fişelor de post a fost efectuată în cadrul APC (90%), în mare parte, conform prevederilor cadrului normativ. Astfel, </w:t>
      </w:r>
      <w:r w:rsidRPr="007E4913">
        <w:rPr>
          <w:rFonts w:ascii="Times New Roman" w:eastAsia="Times New Roman" w:hAnsi="Times New Roman" w:cs="Times New Roman"/>
          <w:b/>
          <w:sz w:val="28"/>
          <w:lang w:val="ro-RO"/>
        </w:rPr>
        <w:t>24%</w:t>
      </w:r>
      <w:r w:rsidRPr="007E4913">
        <w:rPr>
          <w:rFonts w:ascii="Times New Roman" w:eastAsia="Times New Roman" w:hAnsi="Times New Roman" w:cs="Times New Roman"/>
          <w:sz w:val="28"/>
          <w:lang w:val="ro-RO"/>
        </w:rPr>
        <w:t xml:space="preserve"> din fişele de post revizuite au avut ca motiv modificarea structurii autorităţii publice/subdiviziunii, </w:t>
      </w:r>
      <w:r w:rsidRPr="007E4913">
        <w:rPr>
          <w:rFonts w:ascii="Times New Roman" w:eastAsia="Times New Roman" w:hAnsi="Times New Roman" w:cs="Times New Roman"/>
          <w:b/>
          <w:sz w:val="28"/>
          <w:lang w:val="ro-RO"/>
        </w:rPr>
        <w:t>36%</w:t>
      </w:r>
      <w:r w:rsidRPr="007E4913">
        <w:rPr>
          <w:rFonts w:ascii="Times New Roman" w:eastAsia="Times New Roman" w:hAnsi="Times New Roman" w:cs="Times New Roman"/>
          <w:sz w:val="28"/>
          <w:lang w:val="ro-RO"/>
        </w:rPr>
        <w:t xml:space="preserve"> au fost </w:t>
      </w:r>
      <w:r w:rsidRPr="007E4913">
        <w:rPr>
          <w:rFonts w:ascii="Times New Roman" w:eastAsia="Times New Roman" w:hAnsi="Times New Roman" w:cs="Times New Roman"/>
          <w:sz w:val="28"/>
          <w:lang w:val="ro-RO"/>
        </w:rPr>
        <w:lastRenderedPageBreak/>
        <w:t xml:space="preserve">revizuite din cauza modificărilor funcţionale ale autorităţii publice/subdiviziunii, iar </w:t>
      </w:r>
      <w:r w:rsidRPr="007E4913">
        <w:rPr>
          <w:rFonts w:ascii="Times New Roman" w:eastAsia="Times New Roman" w:hAnsi="Times New Roman" w:cs="Times New Roman"/>
          <w:b/>
          <w:sz w:val="28"/>
          <w:lang w:val="ro-RO"/>
        </w:rPr>
        <w:t>40%</w:t>
      </w:r>
      <w:r w:rsidRPr="007E4913">
        <w:rPr>
          <w:rFonts w:ascii="Times New Roman" w:eastAsia="Times New Roman" w:hAnsi="Times New Roman" w:cs="Times New Roman"/>
          <w:sz w:val="28"/>
          <w:lang w:val="ro-RO"/>
        </w:rPr>
        <w:t xml:space="preserve"> au fost revizuite din cauza modificării titlului funcţiei. </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Evidenţa fişelor de post </w:t>
      </w:r>
    </w:p>
    <w:p w:rsidR="00341994" w:rsidRPr="007E4913" w:rsidRDefault="00E329F1">
      <w:pPr>
        <w:spacing w:before="120" w:after="120"/>
        <w:jc w:val="both"/>
        <w:rPr>
          <w:rFonts w:ascii="Times New Roman" w:hAnsi="Times New Roman" w:cs="Times New Roman"/>
          <w:lang w:val="ro-RO"/>
        </w:rPr>
      </w:pPr>
      <w:r>
        <w:rPr>
          <w:rFonts w:ascii="Times New Roman" w:eastAsia="Times New Roman" w:hAnsi="Times New Roman" w:cs="Times New Roman"/>
          <w:sz w:val="28"/>
          <w:lang w:val="ro-RO"/>
        </w:rPr>
        <w:t>Toate autorităţile publice</w:t>
      </w:r>
      <w:r w:rsidR="00E94C21">
        <w:rPr>
          <w:rFonts w:ascii="Times New Roman" w:eastAsia="Times New Roman" w:hAnsi="Times New Roman" w:cs="Times New Roman"/>
          <w:sz w:val="28"/>
          <w:lang w:val="ro-RO"/>
        </w:rPr>
        <w:t xml:space="preserve"> </w:t>
      </w:r>
      <w:r w:rsidR="00F52A36" w:rsidRPr="007E4913">
        <w:rPr>
          <w:rFonts w:ascii="Times New Roman" w:eastAsia="Times New Roman" w:hAnsi="Times New Roman" w:cs="Times New Roman"/>
          <w:sz w:val="28"/>
          <w:lang w:val="ro-RO"/>
        </w:rPr>
        <w:t xml:space="preserve">monitorizate, cu excepţia Inspecţiei de Stat în Construcţii, dispun de  Registrul funcţiilor publice. În majoritatea cazurilor, structura Registrului fişelor de post este conform prevederii cadrului normativ. Totuşi, au fost înregistrate unele abateri, şi anume: </w:t>
      </w:r>
      <w:r w:rsidR="00F52A36" w:rsidRPr="007E4913">
        <w:rPr>
          <w:rFonts w:ascii="Times New Roman" w:eastAsia="Times New Roman" w:hAnsi="Times New Roman" w:cs="Times New Roman"/>
          <w:i/>
          <w:sz w:val="28"/>
          <w:lang w:val="ro-RO"/>
        </w:rPr>
        <w:t>înregistrarea fişelor de post după titularul funcţiei publice, şi nu după titlul funcţiei publice pentru care s-a întocmit fişa postului; unele fişe nu au fost numerotate etc.</w:t>
      </w:r>
      <w:r w:rsidR="00F52A36" w:rsidRPr="007E4913">
        <w:rPr>
          <w:rFonts w:ascii="Times New Roman" w:eastAsia="Times New Roman" w:hAnsi="Times New Roman" w:cs="Times New Roman"/>
          <w:sz w:val="28"/>
          <w:lang w:val="ro-RO"/>
        </w:rPr>
        <w:t xml:space="preserve"> </w:t>
      </w:r>
    </w:p>
    <w:p w:rsidR="0025138D" w:rsidRPr="009F64A6" w:rsidRDefault="00F52A36">
      <w:pPr>
        <w:spacing w:before="120" w:after="36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În majoritatea autorităţilor publice monitorizate, originalul fişei postului se plasează într-o mapă specială. De pe aceast</w:t>
      </w:r>
      <w:r w:rsidR="00943034">
        <w:rPr>
          <w:rFonts w:ascii="Times New Roman" w:eastAsia="Times New Roman" w:hAnsi="Times New Roman" w:cs="Times New Roman"/>
          <w:sz w:val="28"/>
          <w:lang w:val="ro-RO"/>
        </w:rPr>
        <w:t>ă fişă de post</w:t>
      </w:r>
      <w:r w:rsidRPr="007E4913">
        <w:rPr>
          <w:rFonts w:ascii="Times New Roman" w:eastAsia="Times New Roman" w:hAnsi="Times New Roman" w:cs="Times New Roman"/>
          <w:sz w:val="28"/>
          <w:lang w:val="ro-RO"/>
        </w:rPr>
        <w:t xml:space="preserve"> se fac copii, care se transmit titularului funcţiei publice, conducătorului subdiviziunii, în care îşi desfăşoară activitatea titularul funcţiei respective, precum şi se plasează în dosarul personal al funcţionarului public.</w:t>
      </w:r>
    </w:p>
    <w:tbl>
      <w:tblPr>
        <w:tblW w:w="9720" w:type="dxa"/>
        <w:tblCellMar>
          <w:left w:w="10" w:type="dxa"/>
          <w:right w:w="10" w:type="dxa"/>
        </w:tblCellMar>
        <w:tblLook w:val="04A0"/>
      </w:tblPr>
      <w:tblGrid>
        <w:gridCol w:w="1471"/>
        <w:gridCol w:w="8249"/>
      </w:tblGrid>
      <w:tr w:rsidR="00491B65" w:rsidRPr="007E4913" w:rsidTr="00491B65">
        <w:tc>
          <w:tcPr>
            <w:tcW w:w="1471" w:type="dxa"/>
            <w:shd w:val="clear" w:color="auto" w:fill="C2D69B"/>
            <w:tcMar>
              <w:top w:w="100" w:type="dxa"/>
              <w:left w:w="115" w:type="dxa"/>
              <w:bottom w:w="100" w:type="dxa"/>
              <w:right w:w="115" w:type="dxa"/>
            </w:tcMar>
          </w:tcPr>
          <w:p w:rsidR="00491B65" w:rsidRPr="007E4913" w:rsidRDefault="00491B65">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Concluzii</w:t>
            </w:r>
          </w:p>
        </w:tc>
        <w:tc>
          <w:tcPr>
            <w:tcW w:w="8249" w:type="dxa"/>
            <w:shd w:val="clear" w:color="auto" w:fill="C2D69B"/>
          </w:tcPr>
          <w:p w:rsidR="00491B65" w:rsidRPr="007E4913" w:rsidRDefault="00491B65">
            <w:pPr>
              <w:spacing w:before="60" w:after="60"/>
              <w:rPr>
                <w:rFonts w:ascii="Times New Roman" w:eastAsia="Times New Roman" w:hAnsi="Times New Roman" w:cs="Times New Roman"/>
                <w:b/>
                <w:color w:val="4F6228"/>
                <w:sz w:val="28"/>
                <w:lang w:val="ro-RO"/>
              </w:rPr>
            </w:pPr>
          </w:p>
        </w:tc>
      </w:tr>
    </w:tbl>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urma analizei situaţiei reale în cadrul autorităţile publice monitorizate în domeniul elaborării, coordonării şi aprobării fişei postului, în baza constatărilor identificate, cele mai importante concluzii sunt următoarele.</w:t>
      </w:r>
    </w:p>
    <w:tbl>
      <w:tblPr>
        <w:tblW w:w="9686" w:type="dxa"/>
        <w:tblInd w:w="-10"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ayout w:type="fixed"/>
        <w:tblCellMar>
          <w:left w:w="10" w:type="dxa"/>
          <w:right w:w="10" w:type="dxa"/>
        </w:tblCellMar>
        <w:tblLook w:val="04A0"/>
      </w:tblPr>
      <w:tblGrid>
        <w:gridCol w:w="9686"/>
      </w:tblGrid>
      <w:tr w:rsidR="00341994" w:rsidRPr="007E4913" w:rsidTr="00491B65">
        <w:tc>
          <w:tcPr>
            <w:tcW w:w="9686" w:type="dxa"/>
            <w:shd w:val="clear" w:color="auto" w:fill="C2D69B"/>
            <w:tcMar>
              <w:top w:w="100" w:type="dxa"/>
              <w:left w:w="115" w:type="dxa"/>
              <w:bottom w:w="100" w:type="dxa"/>
              <w:right w:w="115" w:type="dxa"/>
            </w:tcMar>
          </w:tcPr>
          <w:p w:rsidR="00341994" w:rsidRPr="007E4913" w:rsidRDefault="00491B65">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Autoritățile</w:t>
            </w:r>
            <w:r w:rsidR="00F52A36" w:rsidRPr="007E4913">
              <w:rPr>
                <w:rFonts w:ascii="Times New Roman" w:eastAsia="Times New Roman" w:hAnsi="Times New Roman" w:cs="Times New Roman"/>
                <w:sz w:val="28"/>
                <w:lang w:val="ro-RO"/>
              </w:rPr>
              <w:t xml:space="preserve"> publice au </w:t>
            </w:r>
            <w:r w:rsidRPr="007E4913">
              <w:rPr>
                <w:rFonts w:ascii="Times New Roman" w:eastAsia="Times New Roman" w:hAnsi="Times New Roman" w:cs="Times New Roman"/>
                <w:sz w:val="28"/>
                <w:lang w:val="ro-RO"/>
              </w:rPr>
              <w:t>instituționalizat</w:t>
            </w:r>
            <w:r w:rsidR="00F52A36" w:rsidRPr="007E4913">
              <w:rPr>
                <w:rFonts w:ascii="Times New Roman" w:eastAsia="Times New Roman" w:hAnsi="Times New Roman" w:cs="Times New Roman"/>
                <w:sz w:val="28"/>
                <w:lang w:val="ro-RO"/>
              </w:rPr>
              <w:t xml:space="preserve"> „fişele de post” drept instrument de divizare a muncii / delegare a sarcinilor în cadrul subdiviziunii/autorităţii publice.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SRU şi alţi factori implicaţi cunosc şi aplică, în majoritatea cazurilor, corect procedura de elaborare, coordonare şi aprobare a fişei postului.</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SRU şi şefii de subdiviziuni structurale colaborează relativ constructiv şi eficient la elaborarea fişelor de post.</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Titularii funcţiilor, în mare parte, îşi cunosc sarcinile şi atribuţiile specificate în fişele de post, activitatea profesională a acestora corespunde prevederilor fişelor de post.</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Conţinutul fişei postului necesită îmbunătăţire în ceea ce priveşte:</w:t>
            </w:r>
          </w:p>
          <w:p w:rsidR="00341994" w:rsidRPr="007E4913" w:rsidRDefault="00F52A36">
            <w:pPr>
              <w:numPr>
                <w:ilvl w:val="0"/>
                <w:numId w:val="6"/>
              </w:numPr>
              <w:spacing w:after="0"/>
              <w:ind w:left="714" w:hanging="35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stabilirea corectă a scopului general al funcţiei publice;</w:t>
            </w:r>
          </w:p>
          <w:p w:rsidR="00341994" w:rsidRPr="007E4913" w:rsidRDefault="00F52A36">
            <w:pPr>
              <w:numPr>
                <w:ilvl w:val="0"/>
                <w:numId w:val="6"/>
              </w:numPr>
              <w:spacing w:after="0"/>
              <w:ind w:left="714" w:hanging="35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respectarea corelaţiei dintre sarcinile de bază şi atribuţiile de serviciu;</w:t>
            </w:r>
          </w:p>
          <w:p w:rsidR="00341994" w:rsidRPr="007E4913" w:rsidRDefault="00F52A36">
            <w:pPr>
              <w:numPr>
                <w:ilvl w:val="0"/>
                <w:numId w:val="6"/>
              </w:numPr>
              <w:spacing w:after="0"/>
              <w:ind w:left="714" w:hanging="35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stabilirea „sarcinilor de bază” şi „atribuţiilor de serviciu” exclusiv în raport </w:t>
            </w:r>
            <w:r w:rsidRPr="007E4913">
              <w:rPr>
                <w:rFonts w:ascii="Times New Roman" w:eastAsia="Times New Roman" w:hAnsi="Times New Roman" w:cs="Times New Roman"/>
                <w:sz w:val="28"/>
                <w:lang w:val="ro-RO"/>
              </w:rPr>
              <w:lastRenderedPageBreak/>
              <w:t>cu specificul şi complexitatea funcţiei publice, şi nu conform competenţei profesionale a titularului funcţiei publice;</w:t>
            </w:r>
          </w:p>
          <w:p w:rsidR="00341994" w:rsidRPr="00E94C21" w:rsidRDefault="00F52A36" w:rsidP="00E94C21">
            <w:pPr>
              <w:numPr>
                <w:ilvl w:val="0"/>
                <w:numId w:val="6"/>
              </w:numPr>
              <w:spacing w:after="0"/>
              <w:ind w:left="714" w:hanging="35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stabilirea unor cerinţe obiective, argumentate şi relevante în raport cu categoria şi nivelul funcţiei publice respective pentru titularul funcţiei publice. </w:t>
            </w:r>
          </w:p>
        </w:tc>
      </w:tr>
    </w:tbl>
    <w:p w:rsidR="00C12D85" w:rsidRDefault="00C12D85">
      <w:pPr>
        <w:spacing w:after="0"/>
        <w:jc w:val="both"/>
        <w:rPr>
          <w:rFonts w:ascii="Times New Roman" w:hAnsi="Times New Roman" w:cs="Times New Roman"/>
          <w:lang w:val="ro-RO"/>
        </w:rPr>
      </w:pPr>
    </w:p>
    <w:p w:rsidR="00C12D85" w:rsidRPr="007E4913" w:rsidRDefault="00C12D85">
      <w:pPr>
        <w:spacing w:after="0"/>
        <w:jc w:val="both"/>
        <w:rPr>
          <w:rFonts w:ascii="Times New Roman" w:hAnsi="Times New Roman" w:cs="Times New Roman"/>
          <w:lang w:val="ro-RO"/>
        </w:rPr>
      </w:pPr>
    </w:p>
    <w:tbl>
      <w:tblPr>
        <w:tblW w:w="9571" w:type="dxa"/>
        <w:tblInd w:w="105"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ayout w:type="fixed"/>
        <w:tblCellMar>
          <w:left w:w="10" w:type="dxa"/>
          <w:right w:w="10" w:type="dxa"/>
        </w:tblCellMar>
        <w:tblLook w:val="04A0"/>
      </w:tblPr>
      <w:tblGrid>
        <w:gridCol w:w="2549"/>
        <w:gridCol w:w="7022"/>
      </w:tblGrid>
      <w:tr w:rsidR="00491B65" w:rsidRPr="007E4913" w:rsidTr="005F10B2">
        <w:tc>
          <w:tcPr>
            <w:tcW w:w="9571" w:type="dxa"/>
            <w:gridSpan w:val="2"/>
            <w:shd w:val="clear" w:color="auto" w:fill="C2D69B"/>
            <w:tcMar>
              <w:top w:w="100" w:type="dxa"/>
              <w:left w:w="115" w:type="dxa"/>
              <w:bottom w:w="100" w:type="dxa"/>
              <w:right w:w="115" w:type="dxa"/>
            </w:tcMar>
          </w:tcPr>
          <w:p w:rsidR="00491B65" w:rsidRPr="007E4913" w:rsidRDefault="00491B65">
            <w:pPr>
              <w:rPr>
                <w:rFonts w:ascii="Times New Roman" w:hAnsi="Times New Roman" w:cs="Times New Roman"/>
                <w:lang w:val="ro-RO"/>
              </w:rPr>
            </w:pPr>
            <w:r w:rsidRPr="007E4913">
              <w:rPr>
                <w:rFonts w:ascii="Times New Roman" w:eastAsia="Times New Roman" w:hAnsi="Times New Roman" w:cs="Times New Roman"/>
                <w:b/>
                <w:color w:val="4F6228"/>
                <w:sz w:val="26"/>
                <w:lang w:val="ro-RO"/>
              </w:rPr>
              <w:t>Recomandări</w:t>
            </w:r>
          </w:p>
        </w:tc>
      </w:tr>
      <w:tr w:rsidR="00341994" w:rsidRPr="007E4913" w:rsidTr="00B07E9F">
        <w:trPr>
          <w:trHeight w:val="1660"/>
        </w:trPr>
        <w:tc>
          <w:tcPr>
            <w:tcW w:w="2549" w:type="dxa"/>
            <w:tcBorders>
              <w:bottom w:val="single" w:sz="4" w:space="0" w:color="auto"/>
            </w:tcBorders>
            <w:tcMar>
              <w:top w:w="100" w:type="dxa"/>
              <w:left w:w="115" w:type="dxa"/>
              <w:bottom w:w="100" w:type="dxa"/>
              <w:right w:w="115" w:type="dxa"/>
            </w:tcMar>
          </w:tcPr>
          <w:p w:rsidR="00341994" w:rsidRPr="007E4913" w:rsidRDefault="00F52A36">
            <w:pPr>
              <w:spacing w:before="120" w:after="120"/>
              <w:rPr>
                <w:rFonts w:ascii="Times New Roman" w:hAnsi="Times New Roman" w:cs="Times New Roman"/>
                <w:lang w:val="ro-RO"/>
              </w:rPr>
            </w:pPr>
            <w:r w:rsidRPr="007E4913">
              <w:rPr>
                <w:rFonts w:ascii="Times New Roman" w:eastAsia="Times New Roman" w:hAnsi="Times New Roman" w:cs="Times New Roman"/>
                <w:b/>
                <w:sz w:val="28"/>
                <w:lang w:val="ro-RO"/>
              </w:rPr>
              <w:t xml:space="preserve">Pentru </w:t>
            </w:r>
            <w:r w:rsidR="00491B65" w:rsidRPr="007E4913">
              <w:rPr>
                <w:rFonts w:ascii="Times New Roman" w:eastAsia="Times New Roman" w:hAnsi="Times New Roman" w:cs="Times New Roman"/>
                <w:b/>
                <w:sz w:val="28"/>
                <w:lang w:val="ro-RO"/>
              </w:rPr>
              <w:t>autoritățile</w:t>
            </w:r>
            <w:r w:rsidRPr="007E4913">
              <w:rPr>
                <w:rFonts w:ascii="Times New Roman" w:eastAsia="Times New Roman" w:hAnsi="Times New Roman" w:cs="Times New Roman"/>
                <w:b/>
                <w:sz w:val="28"/>
                <w:lang w:val="ro-RO"/>
              </w:rPr>
              <w:t xml:space="preserve"> publice:</w:t>
            </w: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341994" w:rsidRPr="007E4913" w:rsidRDefault="00341994">
            <w:pPr>
              <w:spacing w:before="120" w:after="120"/>
              <w:rPr>
                <w:rFonts w:ascii="Times New Roman" w:hAnsi="Times New Roman" w:cs="Times New Roman"/>
                <w:lang w:val="ro-RO"/>
              </w:rPr>
            </w:pPr>
          </w:p>
          <w:p w:rsidR="00491B65" w:rsidRPr="007E4913" w:rsidRDefault="00491B65">
            <w:pPr>
              <w:spacing w:before="120" w:after="120"/>
              <w:rPr>
                <w:rFonts w:ascii="Times New Roman" w:eastAsia="Times New Roman" w:hAnsi="Times New Roman" w:cs="Times New Roman"/>
                <w:b/>
                <w:sz w:val="28"/>
                <w:lang w:val="ro-RO"/>
              </w:rPr>
            </w:pPr>
          </w:p>
          <w:p w:rsidR="00341994" w:rsidRPr="00E97DFD" w:rsidRDefault="00341994" w:rsidP="00E97DFD">
            <w:pPr>
              <w:rPr>
                <w:rFonts w:ascii="Times New Roman" w:hAnsi="Times New Roman" w:cs="Times New Roman"/>
                <w:lang w:val="ro-RO"/>
              </w:rPr>
            </w:pPr>
          </w:p>
        </w:tc>
        <w:tc>
          <w:tcPr>
            <w:tcW w:w="7022" w:type="dxa"/>
            <w:tcBorders>
              <w:bottom w:val="single" w:sz="4" w:space="0" w:color="auto"/>
            </w:tcBorders>
            <w:tcMar>
              <w:top w:w="100" w:type="dxa"/>
              <w:left w:w="115" w:type="dxa"/>
              <w:bottom w:w="100" w:type="dxa"/>
              <w:right w:w="115" w:type="dxa"/>
            </w:tcMar>
          </w:tcPr>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Conducerea autorităţii publice va contribui la:</w:t>
            </w:r>
          </w:p>
          <w:p w:rsidR="00341994" w:rsidRPr="007E4913" w:rsidRDefault="00F52A36">
            <w:pPr>
              <w:numPr>
                <w:ilvl w:val="0"/>
                <w:numId w:val="5"/>
              </w:numPr>
              <w:spacing w:before="120" w:after="120"/>
              <w:ind w:left="317" w:hanging="31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asigurarea elaborării fişelor postului pentru toate funcţiile publice, preferabil şi pentru alte funcţii/posturi din cadrul autorităţii publice;</w:t>
            </w:r>
          </w:p>
          <w:p w:rsidR="00341994" w:rsidRPr="007E4913" w:rsidRDefault="00F52A36">
            <w:pPr>
              <w:numPr>
                <w:ilvl w:val="0"/>
                <w:numId w:val="5"/>
              </w:numPr>
              <w:spacing w:before="120" w:after="120"/>
              <w:ind w:left="317" w:hanging="31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promovarea utilităţii instrumentului „fişa postului” în divizarea muncii în cadrul subdiviziunilor, repartizarea eficientă şi obiectivă a sarcinilor şi atribuţiilor, evaluarea şi motivarea funcţionarilor publici etc.</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SRU se va axa pe:</w:t>
            </w:r>
          </w:p>
          <w:p w:rsidR="00341994" w:rsidRPr="007E4913" w:rsidRDefault="00F52A36">
            <w:pPr>
              <w:numPr>
                <w:ilvl w:val="0"/>
                <w:numId w:val="5"/>
              </w:numPr>
              <w:spacing w:before="120" w:after="120"/>
              <w:ind w:left="317" w:hanging="31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acordarea suportului metodologic şi informaţional necesar tuturor factorilor implicaţi în procesul de elaborare, coordonare şi aprobare a fişei postului;</w:t>
            </w:r>
          </w:p>
          <w:p w:rsidR="00341994" w:rsidRPr="007E4913" w:rsidRDefault="00F52A36">
            <w:pPr>
              <w:numPr>
                <w:ilvl w:val="0"/>
                <w:numId w:val="5"/>
              </w:numPr>
              <w:spacing w:before="120" w:after="120"/>
              <w:ind w:left="317" w:hanging="31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monitorizarea şi implicarea activă în elaborarea/revizuirea fişelor de post în vederea asigurării corectitudinii aplicării prevederilor Metodologiei; </w:t>
            </w:r>
          </w:p>
          <w:p w:rsidR="00341994" w:rsidRPr="007E4913" w:rsidRDefault="00F52A36">
            <w:pPr>
              <w:numPr>
                <w:ilvl w:val="0"/>
                <w:numId w:val="5"/>
              </w:numPr>
              <w:spacing w:before="120" w:after="120"/>
              <w:ind w:left="317" w:hanging="31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întreprinderea acţiunilor necesare, împreună cu toţi factorii implicaţi, în vederea ajustării tuturor fişelor de post la cerinţele Metodologiei;</w:t>
            </w:r>
          </w:p>
          <w:p w:rsidR="00341994" w:rsidRPr="007E4913" w:rsidRDefault="00F52A36">
            <w:pPr>
              <w:numPr>
                <w:ilvl w:val="0"/>
                <w:numId w:val="5"/>
              </w:numPr>
              <w:spacing w:before="120" w:after="120"/>
              <w:ind w:left="317" w:hanging="31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derularea activităţilor de instruire/informare pentru şefii de subdiviziuni structurale privind utilizarea fişelor de post în diverse procese manageriale;</w:t>
            </w:r>
          </w:p>
          <w:p w:rsidR="00C12D85" w:rsidRPr="00C12D85" w:rsidRDefault="00F52A36" w:rsidP="00C12D85">
            <w:pPr>
              <w:numPr>
                <w:ilvl w:val="0"/>
                <w:numId w:val="5"/>
              </w:numPr>
              <w:spacing w:before="120" w:after="120"/>
              <w:ind w:left="317" w:hanging="316"/>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ţinerea evidenţei tuturor fişelor de post în Registrul special conform cerinţelor stipulate în Metodologie. </w:t>
            </w:r>
          </w:p>
        </w:tc>
      </w:tr>
      <w:tr w:rsidR="00491B65" w:rsidRPr="007E4913" w:rsidTr="00491B65">
        <w:trPr>
          <w:trHeight w:val="2887"/>
        </w:trPr>
        <w:tc>
          <w:tcPr>
            <w:tcW w:w="2549" w:type="dxa"/>
            <w:tcBorders>
              <w:top w:val="single" w:sz="4" w:space="0" w:color="auto"/>
            </w:tcBorders>
            <w:tcMar>
              <w:top w:w="100" w:type="dxa"/>
              <w:left w:w="115" w:type="dxa"/>
              <w:bottom w:w="100" w:type="dxa"/>
              <w:right w:w="115" w:type="dxa"/>
            </w:tcMar>
          </w:tcPr>
          <w:p w:rsidR="00491B65" w:rsidRPr="007E4913" w:rsidRDefault="00491B65" w:rsidP="00491B65">
            <w:pPr>
              <w:spacing w:before="120" w:after="120"/>
              <w:rPr>
                <w:rFonts w:ascii="Times New Roman" w:hAnsi="Times New Roman" w:cs="Times New Roman"/>
                <w:lang w:val="ro-RO"/>
              </w:rPr>
            </w:pPr>
            <w:r w:rsidRPr="007E4913">
              <w:rPr>
                <w:rFonts w:ascii="Times New Roman" w:eastAsia="Times New Roman" w:hAnsi="Times New Roman" w:cs="Times New Roman"/>
                <w:b/>
                <w:sz w:val="28"/>
                <w:lang w:val="ro-RO"/>
              </w:rPr>
              <w:lastRenderedPageBreak/>
              <w:t>Pentru Cancelaria de Stat</w:t>
            </w:r>
            <w:r w:rsidR="00E97DFD">
              <w:rPr>
                <w:rFonts w:ascii="Times New Roman" w:eastAsia="Times New Roman" w:hAnsi="Times New Roman" w:cs="Times New Roman"/>
                <w:b/>
                <w:sz w:val="28"/>
                <w:lang w:val="ro-RO"/>
              </w:rPr>
              <w:t>:</w:t>
            </w:r>
          </w:p>
          <w:p w:rsidR="00491B65" w:rsidRPr="007E4913" w:rsidRDefault="00491B65" w:rsidP="00491B65">
            <w:pPr>
              <w:spacing w:before="120" w:after="120"/>
              <w:rPr>
                <w:rFonts w:ascii="Times New Roman" w:hAnsi="Times New Roman" w:cs="Times New Roman"/>
                <w:lang w:val="ro-RO"/>
              </w:rPr>
            </w:pPr>
          </w:p>
          <w:p w:rsidR="00491B65" w:rsidRPr="007E4913" w:rsidRDefault="00491B65" w:rsidP="00491B65">
            <w:pPr>
              <w:spacing w:before="120" w:after="120"/>
              <w:rPr>
                <w:rFonts w:ascii="Times New Roman" w:hAnsi="Times New Roman" w:cs="Times New Roman"/>
                <w:lang w:val="ro-RO"/>
              </w:rPr>
            </w:pPr>
          </w:p>
          <w:p w:rsidR="00491B65" w:rsidRPr="007E4913" w:rsidRDefault="00491B65" w:rsidP="00491B65">
            <w:pPr>
              <w:spacing w:before="120" w:after="120"/>
              <w:rPr>
                <w:rFonts w:ascii="Times New Roman" w:eastAsia="Times New Roman" w:hAnsi="Times New Roman" w:cs="Times New Roman"/>
                <w:b/>
                <w:sz w:val="28"/>
                <w:lang w:val="ro-RO"/>
              </w:rPr>
            </w:pPr>
          </w:p>
        </w:tc>
        <w:tc>
          <w:tcPr>
            <w:tcW w:w="7022" w:type="dxa"/>
            <w:tcBorders>
              <w:top w:val="single" w:sz="4" w:space="0" w:color="auto"/>
            </w:tcBorders>
            <w:tcMar>
              <w:top w:w="100" w:type="dxa"/>
              <w:left w:w="115" w:type="dxa"/>
              <w:bottom w:w="100" w:type="dxa"/>
              <w:right w:w="115" w:type="dxa"/>
            </w:tcMar>
          </w:tcPr>
          <w:p w:rsidR="00491B65" w:rsidRPr="005E6795" w:rsidRDefault="00491B65" w:rsidP="005E6795">
            <w:pPr>
              <w:numPr>
                <w:ilvl w:val="0"/>
                <w:numId w:val="5"/>
              </w:numPr>
              <w:spacing w:before="120" w:after="120"/>
              <w:ind w:left="317" w:hanging="316"/>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acordarea suplimentară a suportului metodologic SRU din autoritățile publice unde au fost depistate abateri de la Metodologia cu privire la elaborarea, coordonarea şi aprobarea </w:t>
            </w:r>
            <w:r w:rsidR="003B3C4F" w:rsidRPr="007E4913">
              <w:rPr>
                <w:rFonts w:ascii="Times New Roman" w:eastAsia="Times New Roman" w:hAnsi="Times New Roman" w:cs="Times New Roman"/>
                <w:sz w:val="28"/>
                <w:lang w:val="ro-RO"/>
              </w:rPr>
              <w:t>fișei</w:t>
            </w:r>
            <w:r w:rsidRPr="007E4913">
              <w:rPr>
                <w:rFonts w:ascii="Times New Roman" w:eastAsia="Times New Roman" w:hAnsi="Times New Roman" w:cs="Times New Roman"/>
                <w:sz w:val="28"/>
                <w:lang w:val="ro-RO"/>
              </w:rPr>
              <w:t xml:space="preserve"> postului;</w:t>
            </w:r>
          </w:p>
          <w:p w:rsidR="00491B65" w:rsidRPr="007E4913" w:rsidRDefault="00E97DFD" w:rsidP="005E6795">
            <w:pPr>
              <w:numPr>
                <w:ilvl w:val="0"/>
                <w:numId w:val="5"/>
              </w:numPr>
              <w:spacing w:before="120" w:after="120"/>
              <w:ind w:left="317" w:hanging="316"/>
              <w:jc w:val="both"/>
              <w:rPr>
                <w:rFonts w:ascii="Times New Roman" w:eastAsia="Times New Roman" w:hAnsi="Times New Roman" w:cs="Times New Roman"/>
                <w:i/>
                <w:sz w:val="28"/>
                <w:lang w:val="ro-RO"/>
              </w:rPr>
            </w:pPr>
            <w:r>
              <w:rPr>
                <w:rFonts w:ascii="Times New Roman" w:eastAsia="Times New Roman" w:hAnsi="Times New Roman" w:cs="Times New Roman"/>
                <w:sz w:val="28"/>
                <w:lang w:val="ro-RO"/>
              </w:rPr>
              <w:t xml:space="preserve">în </w:t>
            </w:r>
            <w:r w:rsidR="00491B65" w:rsidRPr="007E4913">
              <w:rPr>
                <w:rFonts w:ascii="Times New Roman" w:eastAsia="Times New Roman" w:hAnsi="Times New Roman" w:cs="Times New Roman"/>
                <w:sz w:val="28"/>
                <w:lang w:val="ro-RO"/>
              </w:rPr>
              <w:t>cadrul vizitelor de monitorizare ulterioare în autorităţile publice se va analiza sub un aspect mai amplu utilizarea fişei postului în celelalte proceduri de personal.</w:t>
            </w:r>
          </w:p>
        </w:tc>
      </w:tr>
    </w:tbl>
    <w:p w:rsidR="00341994" w:rsidRPr="007E4913" w:rsidRDefault="00341994">
      <w:pPr>
        <w:rPr>
          <w:rFonts w:ascii="Times New Roman" w:hAnsi="Times New Roman" w:cs="Times New Roman"/>
          <w:lang w:val="ro-RO"/>
        </w:rPr>
      </w:pPr>
    </w:p>
    <w:tbl>
      <w:tblPr>
        <w:tblW w:w="9720" w:type="dxa"/>
        <w:tblCellMar>
          <w:left w:w="10" w:type="dxa"/>
          <w:right w:w="10" w:type="dxa"/>
        </w:tblCellMar>
        <w:tblLook w:val="04A0"/>
      </w:tblPr>
      <w:tblGrid>
        <w:gridCol w:w="9720"/>
      </w:tblGrid>
      <w:tr w:rsidR="00341994" w:rsidRPr="007E4913" w:rsidTr="00491B65">
        <w:tc>
          <w:tcPr>
            <w:tcW w:w="9720" w:type="dxa"/>
            <w:shd w:val="clear" w:color="auto" w:fill="4F6228"/>
            <w:tcMar>
              <w:top w:w="100" w:type="dxa"/>
              <w:left w:w="115" w:type="dxa"/>
              <w:bottom w:w="100" w:type="dxa"/>
              <w:right w:w="115" w:type="dxa"/>
            </w:tcMar>
          </w:tcPr>
          <w:p w:rsidR="00341994" w:rsidRPr="00EF1082" w:rsidRDefault="00F52A36" w:rsidP="005F7642">
            <w:pPr>
              <w:pStyle w:val="Heading1"/>
              <w:numPr>
                <w:ilvl w:val="0"/>
                <w:numId w:val="28"/>
              </w:numPr>
              <w:jc w:val="center"/>
              <w:rPr>
                <w:rFonts w:ascii="Times New Roman" w:hAnsi="Times New Roman" w:cs="Times New Roman"/>
                <w:color w:val="FFFFFF" w:themeColor="background1"/>
                <w:sz w:val="28"/>
                <w:szCs w:val="28"/>
                <w:lang w:val="ro-RO"/>
              </w:rPr>
            </w:pPr>
            <w:bookmarkStart w:id="20" w:name="h.44sinio" w:colFirst="0" w:colLast="0"/>
            <w:bookmarkStart w:id="21" w:name="_Toc381716963"/>
            <w:bookmarkEnd w:id="20"/>
            <w:r w:rsidRPr="00EF1082">
              <w:rPr>
                <w:rFonts w:ascii="Times New Roman" w:hAnsi="Times New Roman" w:cs="Times New Roman"/>
                <w:color w:val="FFFFFF" w:themeColor="background1"/>
                <w:sz w:val="28"/>
                <w:szCs w:val="28"/>
                <w:lang w:val="ro-RO"/>
              </w:rPr>
              <w:t xml:space="preserve">Ocuparea </w:t>
            </w:r>
            <w:r w:rsidR="00CF1948" w:rsidRPr="00EF1082">
              <w:rPr>
                <w:rFonts w:ascii="Times New Roman" w:hAnsi="Times New Roman" w:cs="Times New Roman"/>
                <w:color w:val="FFFFFF" w:themeColor="background1"/>
                <w:sz w:val="28"/>
                <w:szCs w:val="28"/>
                <w:lang w:val="ro-RO"/>
              </w:rPr>
              <w:t>funcției</w:t>
            </w:r>
            <w:r w:rsidRPr="00EF1082">
              <w:rPr>
                <w:rFonts w:ascii="Times New Roman" w:hAnsi="Times New Roman" w:cs="Times New Roman"/>
                <w:color w:val="FFFFFF" w:themeColor="background1"/>
                <w:sz w:val="28"/>
                <w:szCs w:val="28"/>
                <w:lang w:val="ro-RO"/>
              </w:rPr>
              <w:t xml:space="preserve"> publice</w:t>
            </w:r>
            <w:bookmarkEnd w:id="21"/>
          </w:p>
        </w:tc>
      </w:tr>
    </w:tbl>
    <w:p w:rsidR="00341994" w:rsidRPr="007E4913" w:rsidRDefault="00341994">
      <w:pPr>
        <w:spacing w:after="120"/>
        <w:rPr>
          <w:rFonts w:ascii="Times New Roman" w:hAnsi="Times New Roman" w:cs="Times New Roman"/>
          <w:lang w:val="ro-RO"/>
        </w:rPr>
      </w:pPr>
    </w:p>
    <w:tbl>
      <w:tblPr>
        <w:tblW w:w="9720" w:type="dxa"/>
        <w:tblCellMar>
          <w:left w:w="10" w:type="dxa"/>
          <w:right w:w="10" w:type="dxa"/>
        </w:tblCellMar>
        <w:tblLook w:val="04A0"/>
      </w:tblPr>
      <w:tblGrid>
        <w:gridCol w:w="9720"/>
      </w:tblGrid>
      <w:tr w:rsidR="00341994" w:rsidRPr="007E4913" w:rsidTr="00491B65">
        <w:tc>
          <w:tcPr>
            <w:tcW w:w="972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Cadrul legal </w:t>
            </w:r>
          </w:p>
        </w:tc>
      </w:tr>
    </w:tbl>
    <w:p w:rsidR="00341994" w:rsidRPr="007E4913" w:rsidRDefault="00F52A36">
      <w:pPr>
        <w:tabs>
          <w:tab w:val="left" w:pos="317"/>
        </w:tabs>
        <w:spacing w:before="6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Legea nr.158-XVI din 4 iulie 2008 cu privire la  funcţia publică şi statutul funcţionarului public, articolele 27-30</w:t>
      </w:r>
      <w:r w:rsidR="00213DCA">
        <w:rPr>
          <w:rFonts w:ascii="Times New Roman" w:eastAsia="Times New Roman" w:hAnsi="Times New Roman" w:cs="Times New Roman"/>
          <w:sz w:val="28"/>
          <w:lang w:val="ro-RO"/>
        </w:rPr>
        <w:t>, 45, 47-49</w:t>
      </w:r>
      <w:r w:rsidR="00360FC2">
        <w:rPr>
          <w:rFonts w:ascii="Times New Roman" w:eastAsia="Times New Roman" w:hAnsi="Times New Roman" w:cs="Times New Roman"/>
          <w:sz w:val="28"/>
          <w:lang w:val="ro-RO"/>
        </w:rPr>
        <w:t>, 63</w:t>
      </w:r>
      <w:r w:rsidRPr="007E4913">
        <w:rPr>
          <w:rFonts w:ascii="Times New Roman" w:eastAsia="Times New Roman" w:hAnsi="Times New Roman" w:cs="Times New Roman"/>
          <w:sz w:val="28"/>
          <w:lang w:val="ro-RO"/>
        </w:rPr>
        <w:t>.</w:t>
      </w:r>
    </w:p>
    <w:p w:rsidR="00341994" w:rsidRPr="007E4913" w:rsidRDefault="00F52A36">
      <w:pPr>
        <w:tabs>
          <w:tab w:val="left" w:pos="317"/>
        </w:tabs>
        <w:spacing w:before="60" w:after="360"/>
        <w:jc w:val="both"/>
        <w:rPr>
          <w:rFonts w:ascii="Times New Roman" w:hAnsi="Times New Roman" w:cs="Times New Roman"/>
          <w:lang w:val="ro-RO"/>
        </w:rPr>
      </w:pPr>
      <w:r w:rsidRPr="007E4913">
        <w:rPr>
          <w:rFonts w:ascii="Times New Roman" w:eastAsia="Times New Roman" w:hAnsi="Times New Roman" w:cs="Times New Roman"/>
          <w:sz w:val="28"/>
          <w:lang w:val="ro-RO"/>
        </w:rPr>
        <w:t>Hotărârea Guvernului nr.201 din 11 martie 2009 „Privind punerea în aplicare a prevederilor Legii nr.158-XVI din 4 iulie 2008 cu privire la funcţia publică şi statutul funcţionarului public”, anexa nr.1, Regulamentul cu privire la ocuparea funcţiei publice prin concurs (în continuare – Regulament).</w:t>
      </w:r>
    </w:p>
    <w:tbl>
      <w:tblPr>
        <w:tblW w:w="9630" w:type="dxa"/>
        <w:tblCellMar>
          <w:left w:w="10" w:type="dxa"/>
          <w:right w:w="10" w:type="dxa"/>
        </w:tblCellMar>
        <w:tblLook w:val="04A0"/>
      </w:tblPr>
      <w:tblGrid>
        <w:gridCol w:w="9630"/>
      </w:tblGrid>
      <w:tr w:rsidR="00341994" w:rsidRPr="007E4913" w:rsidTr="00491B65">
        <w:tc>
          <w:tcPr>
            <w:tcW w:w="963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Obiectul monitorizării şi evaluării </w:t>
            </w:r>
          </w:p>
        </w:tc>
      </w:tr>
    </w:tbl>
    <w:p w:rsidR="00341994" w:rsidRPr="007E4913" w:rsidRDefault="00F52A36">
      <w:pPr>
        <w:spacing w:before="120" w:after="360"/>
        <w:jc w:val="both"/>
        <w:rPr>
          <w:rFonts w:ascii="Times New Roman" w:hAnsi="Times New Roman" w:cs="Times New Roman"/>
          <w:lang w:val="ro-RO"/>
        </w:rPr>
      </w:pPr>
      <w:r w:rsidRPr="007E4913">
        <w:rPr>
          <w:rFonts w:ascii="Times New Roman" w:eastAsia="Times New Roman" w:hAnsi="Times New Roman" w:cs="Times New Roman"/>
          <w:sz w:val="28"/>
          <w:lang w:val="ro-RO"/>
        </w:rPr>
        <w:t>Evaluarea nivelului corectitudinii aplicării prevederilor cadrului normativ în domeniul funcţiei publice şi al funcţionarilor publici privind implementarea procedurii de ocupare a funcţiei publice.</w:t>
      </w:r>
    </w:p>
    <w:tbl>
      <w:tblPr>
        <w:tblW w:w="9630" w:type="dxa"/>
        <w:tblCellMar>
          <w:left w:w="10" w:type="dxa"/>
          <w:right w:w="10" w:type="dxa"/>
        </w:tblCellMar>
        <w:tblLook w:val="04A0"/>
      </w:tblPr>
      <w:tblGrid>
        <w:gridCol w:w="9630"/>
      </w:tblGrid>
      <w:tr w:rsidR="00341994" w:rsidRPr="007E4913" w:rsidTr="00E86683">
        <w:tc>
          <w:tcPr>
            <w:tcW w:w="963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Constatări </w:t>
            </w:r>
          </w:p>
        </w:tc>
      </w:tr>
    </w:tbl>
    <w:p w:rsidR="00341994" w:rsidRPr="007E4913" w:rsidRDefault="00F52A36">
      <w:pPr>
        <w:spacing w:before="120" w:after="24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Pe parcursul anului 2012 în autorităţile publice supuse monitorizării au fost înregistrate </w:t>
      </w:r>
      <w:r w:rsidRPr="007E4913">
        <w:rPr>
          <w:rFonts w:ascii="Times New Roman" w:eastAsia="Times New Roman" w:hAnsi="Times New Roman" w:cs="Times New Roman"/>
          <w:b/>
          <w:sz w:val="28"/>
          <w:lang w:val="ro-RO"/>
        </w:rPr>
        <w:t>245</w:t>
      </w:r>
      <w:r w:rsidRPr="007E4913">
        <w:rPr>
          <w:rFonts w:ascii="Times New Roman" w:eastAsia="Times New Roman" w:hAnsi="Times New Roman" w:cs="Times New Roman"/>
          <w:sz w:val="28"/>
          <w:lang w:val="ro-RO"/>
        </w:rPr>
        <w:t xml:space="preserve"> funcţii publice vacante, ceea ce reprezintă </w:t>
      </w:r>
      <w:r w:rsidRPr="007E4913">
        <w:rPr>
          <w:rFonts w:ascii="Times New Roman" w:eastAsia="Times New Roman" w:hAnsi="Times New Roman" w:cs="Times New Roman"/>
          <w:b/>
          <w:sz w:val="28"/>
          <w:lang w:val="ro-RO"/>
        </w:rPr>
        <w:t>26%</w:t>
      </w:r>
      <w:r w:rsidRPr="007E4913">
        <w:rPr>
          <w:rFonts w:ascii="Times New Roman" w:eastAsia="Times New Roman" w:hAnsi="Times New Roman" w:cs="Times New Roman"/>
          <w:sz w:val="28"/>
          <w:lang w:val="ro-RO"/>
        </w:rPr>
        <w:t xml:space="preserve"> din numărul total de funcţii publice. </w:t>
      </w:r>
    </w:p>
    <w:p w:rsidR="00E86683" w:rsidRDefault="00F52A36">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În linii generale, autorităţile publice monitorizate aplică corect procedurile de ocupare a funcţiilor publice. </w:t>
      </w:r>
    </w:p>
    <w:p w:rsidR="00C43B7F" w:rsidRPr="005E6795" w:rsidRDefault="00C43B7F">
      <w:pPr>
        <w:spacing w:before="120" w:after="120"/>
        <w:jc w:val="both"/>
        <w:rPr>
          <w:rFonts w:ascii="Times New Roman" w:hAnsi="Times New Roman" w:cs="Times New Roman"/>
          <w:lang w:val="ro-RO"/>
        </w:rPr>
      </w:pP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lastRenderedPageBreak/>
        <w:t xml:space="preserve">Din cele </w:t>
      </w:r>
      <w:r w:rsidRPr="007E4913">
        <w:rPr>
          <w:rFonts w:ascii="Times New Roman" w:eastAsia="Times New Roman" w:hAnsi="Times New Roman" w:cs="Times New Roman"/>
          <w:b/>
          <w:sz w:val="28"/>
          <w:lang w:val="ro-RO"/>
        </w:rPr>
        <w:t>125</w:t>
      </w:r>
      <w:r w:rsidRPr="007E4913">
        <w:rPr>
          <w:rFonts w:ascii="Times New Roman" w:eastAsia="Times New Roman" w:hAnsi="Times New Roman" w:cs="Times New Roman"/>
          <w:sz w:val="28"/>
          <w:lang w:val="ro-RO"/>
        </w:rPr>
        <w:t xml:space="preserve"> funcţii publice vacante în APC, pe parcursul anului au fost ocupate </w:t>
      </w:r>
      <w:r w:rsidRPr="007E4913">
        <w:rPr>
          <w:rFonts w:ascii="Times New Roman" w:eastAsia="Times New Roman" w:hAnsi="Times New Roman" w:cs="Times New Roman"/>
          <w:b/>
          <w:sz w:val="28"/>
          <w:lang w:val="ro-RO"/>
        </w:rPr>
        <w:t xml:space="preserve">108 </w:t>
      </w:r>
      <w:r w:rsidRPr="007E4913">
        <w:rPr>
          <w:rFonts w:ascii="Times New Roman" w:eastAsia="Times New Roman" w:hAnsi="Times New Roman" w:cs="Times New Roman"/>
          <w:sz w:val="28"/>
          <w:lang w:val="ro-RO"/>
        </w:rPr>
        <w:t xml:space="preserve">funcţii publice, inclusiv </w:t>
      </w:r>
      <w:r w:rsidRPr="007E4913">
        <w:rPr>
          <w:rFonts w:ascii="Times New Roman" w:eastAsia="Times New Roman" w:hAnsi="Times New Roman" w:cs="Times New Roman"/>
          <w:b/>
          <w:sz w:val="28"/>
          <w:lang w:val="ro-RO"/>
        </w:rPr>
        <w:t>74</w:t>
      </w:r>
      <w:r w:rsidRPr="007E4913">
        <w:rPr>
          <w:rFonts w:ascii="Times New Roman" w:eastAsia="Times New Roman" w:hAnsi="Times New Roman" w:cs="Times New Roman"/>
          <w:sz w:val="28"/>
          <w:lang w:val="ro-RO"/>
        </w:rPr>
        <w:t xml:space="preserve"> </w:t>
      </w:r>
      <w:r w:rsidR="00554399" w:rsidRPr="007E4913">
        <w:rPr>
          <w:rFonts w:ascii="Times New Roman" w:eastAsia="Times New Roman" w:hAnsi="Times New Roman" w:cs="Times New Roman"/>
          <w:sz w:val="28"/>
          <w:lang w:val="ro-RO"/>
        </w:rPr>
        <w:t>funcții</w:t>
      </w:r>
      <w:r w:rsidRPr="007E4913">
        <w:rPr>
          <w:rFonts w:ascii="Times New Roman" w:eastAsia="Times New Roman" w:hAnsi="Times New Roman" w:cs="Times New Roman"/>
          <w:sz w:val="28"/>
          <w:lang w:val="ro-RO"/>
        </w:rPr>
        <w:t xml:space="preserve"> publice au fost ocupate prin concurs, </w:t>
      </w:r>
      <w:r w:rsidRPr="007E4913">
        <w:rPr>
          <w:rFonts w:ascii="Times New Roman" w:eastAsia="Times New Roman" w:hAnsi="Times New Roman" w:cs="Times New Roman"/>
          <w:b/>
          <w:sz w:val="28"/>
          <w:lang w:val="ro-RO"/>
        </w:rPr>
        <w:t xml:space="preserve">15 </w:t>
      </w:r>
      <w:r w:rsidR="00554399" w:rsidRPr="007E4913">
        <w:rPr>
          <w:rFonts w:ascii="Times New Roman" w:eastAsia="Times New Roman" w:hAnsi="Times New Roman" w:cs="Times New Roman"/>
          <w:sz w:val="28"/>
          <w:lang w:val="ro-RO"/>
        </w:rPr>
        <w:t>funcții</w:t>
      </w:r>
      <w:r w:rsidRPr="007E4913">
        <w:rPr>
          <w:rFonts w:ascii="Times New Roman" w:eastAsia="Times New Roman" w:hAnsi="Times New Roman" w:cs="Times New Roman"/>
          <w:sz w:val="28"/>
          <w:lang w:val="ro-RO"/>
        </w:rPr>
        <w:t xml:space="preserve"> publice - prin promovare şi </w:t>
      </w:r>
      <w:r w:rsidRPr="007E4913">
        <w:rPr>
          <w:rFonts w:ascii="Times New Roman" w:eastAsia="Times New Roman" w:hAnsi="Times New Roman" w:cs="Times New Roman"/>
          <w:b/>
          <w:sz w:val="28"/>
          <w:lang w:val="ro-RO"/>
        </w:rPr>
        <w:t>19</w:t>
      </w:r>
      <w:r w:rsidRPr="007E4913">
        <w:rPr>
          <w:rFonts w:ascii="Times New Roman" w:eastAsia="Times New Roman" w:hAnsi="Times New Roman" w:cs="Times New Roman"/>
          <w:sz w:val="28"/>
          <w:lang w:val="ro-RO"/>
        </w:rPr>
        <w:t xml:space="preserve"> </w:t>
      </w:r>
      <w:r w:rsidR="00554399" w:rsidRPr="007E4913">
        <w:rPr>
          <w:rFonts w:ascii="Times New Roman" w:eastAsia="Times New Roman" w:hAnsi="Times New Roman" w:cs="Times New Roman"/>
          <w:sz w:val="28"/>
          <w:lang w:val="ro-RO"/>
        </w:rPr>
        <w:t>funcții</w:t>
      </w:r>
      <w:r w:rsidRPr="007E4913">
        <w:rPr>
          <w:rFonts w:ascii="Times New Roman" w:eastAsia="Times New Roman" w:hAnsi="Times New Roman" w:cs="Times New Roman"/>
          <w:sz w:val="28"/>
          <w:lang w:val="ro-RO"/>
        </w:rPr>
        <w:t xml:space="preserve"> publice - prin transfer. În APC monitorizate nu a fost depistat nici un caz de ocupare ilegală a </w:t>
      </w:r>
      <w:r w:rsidR="00554399" w:rsidRPr="007E4913">
        <w:rPr>
          <w:rFonts w:ascii="Times New Roman" w:eastAsia="Times New Roman" w:hAnsi="Times New Roman" w:cs="Times New Roman"/>
          <w:sz w:val="28"/>
          <w:lang w:val="ro-RO"/>
        </w:rPr>
        <w:t>funcției</w:t>
      </w:r>
      <w:r w:rsidRPr="007E4913">
        <w:rPr>
          <w:rFonts w:ascii="Times New Roman" w:eastAsia="Times New Roman" w:hAnsi="Times New Roman" w:cs="Times New Roman"/>
          <w:sz w:val="28"/>
          <w:lang w:val="ro-RO"/>
        </w:rPr>
        <w:t xml:space="preserve"> publice.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APL de nivelul al doilea pe parcursul anului 2012 au devenit vacante </w:t>
      </w:r>
      <w:r w:rsidRPr="007E4913">
        <w:rPr>
          <w:rFonts w:ascii="Times New Roman" w:eastAsia="Times New Roman" w:hAnsi="Times New Roman" w:cs="Times New Roman"/>
          <w:b/>
          <w:sz w:val="28"/>
          <w:lang w:val="ro-RO"/>
        </w:rPr>
        <w:t>120</w:t>
      </w:r>
      <w:r w:rsidRPr="007E4913">
        <w:rPr>
          <w:rFonts w:ascii="Times New Roman" w:eastAsia="Times New Roman" w:hAnsi="Times New Roman" w:cs="Times New Roman"/>
          <w:sz w:val="28"/>
          <w:lang w:val="ro-RO"/>
        </w:rPr>
        <w:t xml:space="preserve"> </w:t>
      </w:r>
      <w:r w:rsidR="00554399" w:rsidRPr="007E4913">
        <w:rPr>
          <w:rFonts w:ascii="Times New Roman" w:eastAsia="Times New Roman" w:hAnsi="Times New Roman" w:cs="Times New Roman"/>
          <w:sz w:val="28"/>
          <w:lang w:val="ro-RO"/>
        </w:rPr>
        <w:t>funcții</w:t>
      </w:r>
      <w:r w:rsidRPr="007E4913">
        <w:rPr>
          <w:rFonts w:ascii="Times New Roman" w:eastAsia="Times New Roman" w:hAnsi="Times New Roman" w:cs="Times New Roman"/>
          <w:sz w:val="28"/>
          <w:lang w:val="ro-RO"/>
        </w:rPr>
        <w:t xml:space="preserve"> publice, din acestea au fost ocupate </w:t>
      </w:r>
      <w:r w:rsidRPr="007E4913">
        <w:rPr>
          <w:rFonts w:ascii="Times New Roman" w:eastAsia="Times New Roman" w:hAnsi="Times New Roman" w:cs="Times New Roman"/>
          <w:b/>
          <w:sz w:val="28"/>
          <w:lang w:val="ro-RO"/>
        </w:rPr>
        <w:t xml:space="preserve">105 </w:t>
      </w:r>
      <w:r w:rsidR="00554399" w:rsidRPr="007E4913">
        <w:rPr>
          <w:rFonts w:ascii="Times New Roman" w:eastAsia="Times New Roman" w:hAnsi="Times New Roman" w:cs="Times New Roman"/>
          <w:sz w:val="28"/>
          <w:lang w:val="ro-RO"/>
        </w:rPr>
        <w:t>funcții</w:t>
      </w:r>
      <w:r w:rsidRPr="007E4913">
        <w:rPr>
          <w:rFonts w:ascii="Times New Roman" w:eastAsia="Times New Roman" w:hAnsi="Times New Roman" w:cs="Times New Roman"/>
          <w:sz w:val="28"/>
          <w:lang w:val="ro-RO"/>
        </w:rPr>
        <w:t xml:space="preserve"> publice. În APL, prin concurs au fost ocupate </w:t>
      </w:r>
      <w:r w:rsidRPr="007E4913">
        <w:rPr>
          <w:rFonts w:ascii="Times New Roman" w:eastAsia="Times New Roman" w:hAnsi="Times New Roman" w:cs="Times New Roman"/>
          <w:b/>
          <w:sz w:val="28"/>
          <w:lang w:val="ro-RO"/>
        </w:rPr>
        <w:t>84</w:t>
      </w:r>
      <w:r w:rsidRPr="007E4913">
        <w:rPr>
          <w:rFonts w:ascii="Times New Roman" w:eastAsia="Times New Roman" w:hAnsi="Times New Roman" w:cs="Times New Roman"/>
          <w:sz w:val="28"/>
          <w:lang w:val="ro-RO"/>
        </w:rPr>
        <w:t xml:space="preserve"> funcţii publice, prin promovare - </w:t>
      </w:r>
      <w:r w:rsidRPr="007E4913">
        <w:rPr>
          <w:rFonts w:ascii="Times New Roman" w:eastAsia="Times New Roman" w:hAnsi="Times New Roman" w:cs="Times New Roman"/>
          <w:b/>
          <w:sz w:val="28"/>
          <w:lang w:val="ro-RO"/>
        </w:rPr>
        <w:t>9</w:t>
      </w:r>
      <w:r w:rsidRPr="007E4913">
        <w:rPr>
          <w:rFonts w:ascii="Times New Roman" w:eastAsia="Times New Roman" w:hAnsi="Times New Roman" w:cs="Times New Roman"/>
          <w:sz w:val="28"/>
          <w:lang w:val="ro-RO"/>
        </w:rPr>
        <w:t xml:space="preserve"> </w:t>
      </w:r>
      <w:r w:rsidR="00554399" w:rsidRPr="007E4913">
        <w:rPr>
          <w:rFonts w:ascii="Times New Roman" w:eastAsia="Times New Roman" w:hAnsi="Times New Roman" w:cs="Times New Roman"/>
          <w:sz w:val="28"/>
          <w:lang w:val="ro-RO"/>
        </w:rPr>
        <w:t>funcții</w:t>
      </w:r>
      <w:r w:rsidRPr="007E4913">
        <w:rPr>
          <w:rFonts w:ascii="Times New Roman" w:eastAsia="Times New Roman" w:hAnsi="Times New Roman" w:cs="Times New Roman"/>
          <w:sz w:val="28"/>
          <w:lang w:val="ro-RO"/>
        </w:rPr>
        <w:t xml:space="preserve"> publice, prin transfer - </w:t>
      </w:r>
      <w:r w:rsidRPr="007E4913">
        <w:rPr>
          <w:rFonts w:ascii="Times New Roman" w:eastAsia="Times New Roman" w:hAnsi="Times New Roman" w:cs="Times New Roman"/>
          <w:b/>
          <w:sz w:val="28"/>
          <w:lang w:val="ro-RO"/>
        </w:rPr>
        <w:t>7</w:t>
      </w:r>
      <w:r w:rsidRPr="007E4913">
        <w:rPr>
          <w:rFonts w:ascii="Times New Roman" w:eastAsia="Times New Roman" w:hAnsi="Times New Roman" w:cs="Times New Roman"/>
          <w:sz w:val="28"/>
          <w:lang w:val="ro-RO"/>
        </w:rPr>
        <w:t xml:space="preserve"> </w:t>
      </w:r>
      <w:r w:rsidR="00554399" w:rsidRPr="007E4913">
        <w:rPr>
          <w:rFonts w:ascii="Times New Roman" w:eastAsia="Times New Roman" w:hAnsi="Times New Roman" w:cs="Times New Roman"/>
          <w:sz w:val="28"/>
          <w:lang w:val="ro-RO"/>
        </w:rPr>
        <w:t>funcții</w:t>
      </w:r>
      <w:r w:rsidR="005E6795">
        <w:rPr>
          <w:rFonts w:ascii="Times New Roman" w:eastAsia="Times New Roman" w:hAnsi="Times New Roman" w:cs="Times New Roman"/>
          <w:sz w:val="28"/>
          <w:lang w:val="ro-RO"/>
        </w:rPr>
        <w:t xml:space="preserve"> publice. </w:t>
      </w:r>
      <w:r w:rsidRPr="007E4913">
        <w:rPr>
          <w:rFonts w:ascii="Times New Roman" w:eastAsia="Times New Roman" w:hAnsi="Times New Roman" w:cs="Times New Roman"/>
          <w:sz w:val="28"/>
          <w:lang w:val="ro-RO"/>
        </w:rPr>
        <w:t xml:space="preserve">În autorităţile publice locale de nivelul </w:t>
      </w:r>
      <w:r w:rsidR="005E6795">
        <w:rPr>
          <w:rFonts w:ascii="Times New Roman" w:eastAsia="Times New Roman" w:hAnsi="Times New Roman" w:cs="Times New Roman"/>
          <w:sz w:val="28"/>
          <w:lang w:val="ro-RO"/>
        </w:rPr>
        <w:t xml:space="preserve">al doilea </w:t>
      </w:r>
      <w:r w:rsidRPr="007E4913">
        <w:rPr>
          <w:rFonts w:ascii="Times New Roman" w:eastAsia="Times New Roman" w:hAnsi="Times New Roman" w:cs="Times New Roman"/>
          <w:sz w:val="28"/>
          <w:lang w:val="ro-RO"/>
        </w:rPr>
        <w:t xml:space="preserve">supuse monitorizării au fost depistate </w:t>
      </w:r>
      <w:r w:rsidRPr="007E4913">
        <w:rPr>
          <w:rFonts w:ascii="Times New Roman" w:eastAsia="Times New Roman" w:hAnsi="Times New Roman" w:cs="Times New Roman"/>
          <w:b/>
          <w:sz w:val="28"/>
          <w:lang w:val="ro-RO"/>
        </w:rPr>
        <w:t>5</w:t>
      </w:r>
      <w:r w:rsidRPr="007E4913">
        <w:rPr>
          <w:rFonts w:ascii="Times New Roman" w:eastAsia="Times New Roman" w:hAnsi="Times New Roman" w:cs="Times New Roman"/>
          <w:sz w:val="28"/>
          <w:lang w:val="ro-RO"/>
        </w:rPr>
        <w:t xml:space="preserve"> cazuri</w:t>
      </w:r>
      <w:r w:rsidRPr="007E4913">
        <w:rPr>
          <w:rFonts w:ascii="Times New Roman" w:eastAsia="Times New Roman" w:hAnsi="Times New Roman" w:cs="Times New Roman"/>
          <w:b/>
          <w:sz w:val="28"/>
          <w:lang w:val="ro-RO"/>
        </w:rPr>
        <w:t xml:space="preserve"> </w:t>
      </w:r>
      <w:r w:rsidRPr="007E4913">
        <w:rPr>
          <w:rFonts w:ascii="Times New Roman" w:eastAsia="Times New Roman" w:hAnsi="Times New Roman" w:cs="Times New Roman"/>
          <w:sz w:val="28"/>
          <w:lang w:val="ro-RO"/>
        </w:rPr>
        <w:t xml:space="preserve">cînd funcţia publică a fost ocupată ilegal - prin numire </w:t>
      </w:r>
      <w:r w:rsidRPr="007E4913">
        <w:rPr>
          <w:rFonts w:ascii="Times New Roman" w:eastAsia="Times New Roman" w:hAnsi="Times New Roman" w:cs="Times New Roman"/>
          <w:i/>
          <w:sz w:val="28"/>
          <w:lang w:val="ro-RO"/>
        </w:rPr>
        <w:t xml:space="preserve">(raionul Ştefan Vodă - 1 </w:t>
      </w:r>
      <w:r w:rsidR="00554399" w:rsidRPr="007E4913">
        <w:rPr>
          <w:rFonts w:ascii="Times New Roman" w:eastAsia="Times New Roman" w:hAnsi="Times New Roman" w:cs="Times New Roman"/>
          <w:i/>
          <w:sz w:val="28"/>
          <w:lang w:val="ro-RO"/>
        </w:rPr>
        <w:t>funcție</w:t>
      </w:r>
      <w:r w:rsidRPr="007E4913">
        <w:rPr>
          <w:rFonts w:ascii="Times New Roman" w:eastAsia="Times New Roman" w:hAnsi="Times New Roman" w:cs="Times New Roman"/>
          <w:i/>
          <w:sz w:val="28"/>
          <w:lang w:val="ro-RO"/>
        </w:rPr>
        <w:t xml:space="preserve">, raionul Anenii Noi - 1 </w:t>
      </w:r>
      <w:r w:rsidR="00554399" w:rsidRPr="007E4913">
        <w:rPr>
          <w:rFonts w:ascii="Times New Roman" w:eastAsia="Times New Roman" w:hAnsi="Times New Roman" w:cs="Times New Roman"/>
          <w:i/>
          <w:sz w:val="28"/>
          <w:lang w:val="ro-RO"/>
        </w:rPr>
        <w:t>funcție</w:t>
      </w:r>
      <w:r w:rsidRPr="007E4913">
        <w:rPr>
          <w:rFonts w:ascii="Times New Roman" w:eastAsia="Times New Roman" w:hAnsi="Times New Roman" w:cs="Times New Roman"/>
          <w:i/>
          <w:sz w:val="28"/>
          <w:lang w:val="ro-RO"/>
        </w:rPr>
        <w:t xml:space="preserve"> </w:t>
      </w:r>
      <w:r w:rsidR="00554399" w:rsidRPr="007E4913">
        <w:rPr>
          <w:rFonts w:ascii="Times New Roman" w:eastAsia="Times New Roman" w:hAnsi="Times New Roman" w:cs="Times New Roman"/>
          <w:i/>
          <w:sz w:val="28"/>
          <w:lang w:val="ro-RO"/>
        </w:rPr>
        <w:t>și</w:t>
      </w:r>
      <w:r w:rsidRPr="007E4913">
        <w:rPr>
          <w:rFonts w:ascii="Times New Roman" w:eastAsia="Times New Roman" w:hAnsi="Times New Roman" w:cs="Times New Roman"/>
          <w:i/>
          <w:sz w:val="28"/>
          <w:lang w:val="ro-RO"/>
        </w:rPr>
        <w:t xml:space="preserve"> primăria municipiului </w:t>
      </w:r>
      <w:r w:rsidR="00554399" w:rsidRPr="007E4913">
        <w:rPr>
          <w:rFonts w:ascii="Times New Roman" w:eastAsia="Times New Roman" w:hAnsi="Times New Roman" w:cs="Times New Roman"/>
          <w:i/>
          <w:sz w:val="28"/>
          <w:lang w:val="ro-RO"/>
        </w:rPr>
        <w:t>Bălți</w:t>
      </w:r>
      <w:r w:rsidRPr="007E4913">
        <w:rPr>
          <w:rFonts w:ascii="Times New Roman" w:eastAsia="Times New Roman" w:hAnsi="Times New Roman" w:cs="Times New Roman"/>
          <w:i/>
          <w:sz w:val="28"/>
          <w:lang w:val="ro-RO"/>
        </w:rPr>
        <w:t xml:space="preserve"> - 3  funcţii publice).</w:t>
      </w:r>
      <w:r w:rsidRPr="007E4913">
        <w:rPr>
          <w:rFonts w:ascii="Times New Roman" w:eastAsia="Times New Roman" w:hAnsi="Times New Roman" w:cs="Times New Roman"/>
          <w:sz w:val="28"/>
          <w:lang w:val="ro-RO"/>
        </w:rPr>
        <w:t xml:space="preserve"> </w:t>
      </w:r>
    </w:p>
    <w:p w:rsidR="00E86683" w:rsidRPr="007E4913" w:rsidRDefault="00F52A36">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 La finele anului 2012 în toate </w:t>
      </w:r>
      <w:r w:rsidR="00554399" w:rsidRPr="007E4913">
        <w:rPr>
          <w:rFonts w:ascii="Times New Roman" w:eastAsia="Times New Roman" w:hAnsi="Times New Roman" w:cs="Times New Roman"/>
          <w:sz w:val="28"/>
          <w:lang w:val="ro-RO"/>
        </w:rPr>
        <w:t>autoritățile</w:t>
      </w:r>
      <w:r w:rsidRPr="007E4913">
        <w:rPr>
          <w:rFonts w:ascii="Times New Roman" w:eastAsia="Times New Roman" w:hAnsi="Times New Roman" w:cs="Times New Roman"/>
          <w:sz w:val="28"/>
          <w:lang w:val="ro-RO"/>
        </w:rPr>
        <w:t xml:space="preserve"> publice monitorizate erau vacante </w:t>
      </w:r>
      <w:r w:rsidRPr="007E4913">
        <w:rPr>
          <w:rFonts w:ascii="Times New Roman" w:eastAsia="Times New Roman" w:hAnsi="Times New Roman" w:cs="Times New Roman"/>
          <w:b/>
          <w:sz w:val="28"/>
          <w:lang w:val="ro-RO"/>
        </w:rPr>
        <w:t>32</w:t>
      </w:r>
      <w:r w:rsidRPr="007E4913">
        <w:rPr>
          <w:rFonts w:ascii="Times New Roman" w:eastAsia="Times New Roman" w:hAnsi="Times New Roman" w:cs="Times New Roman"/>
          <w:sz w:val="28"/>
          <w:lang w:val="ro-RO"/>
        </w:rPr>
        <w:t xml:space="preserve"> funcţii publice, care urmau să fie ocupate.</w:t>
      </w:r>
    </w:p>
    <w:p w:rsidR="00341994" w:rsidRPr="007E4913" w:rsidRDefault="00F44F38" w:rsidP="00E86683">
      <w:pPr>
        <w:spacing w:before="120" w:after="120"/>
        <w:jc w:val="center"/>
        <w:rPr>
          <w:rFonts w:ascii="Times New Roman" w:hAnsi="Times New Roman" w:cs="Times New Roman"/>
          <w:lang w:val="ro-RO"/>
        </w:rPr>
      </w:pPr>
      <w:r>
        <w:rPr>
          <w:noProof/>
        </w:rPr>
        <w:drawing>
          <wp:inline distT="0" distB="0" distL="0" distR="0">
            <wp:extent cx="5981700" cy="2428875"/>
            <wp:effectExtent l="19050" t="0" r="0"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1994" w:rsidRPr="00360FC2" w:rsidRDefault="00E86683" w:rsidP="00E86683">
      <w:pPr>
        <w:spacing w:line="240" w:lineRule="auto"/>
        <w:jc w:val="center"/>
        <w:rPr>
          <w:rFonts w:ascii="Times New Roman" w:hAnsi="Times New Roman" w:cs="Times New Roman"/>
          <w:sz w:val="24"/>
          <w:szCs w:val="24"/>
          <w:lang w:val="ro-RO"/>
        </w:rPr>
      </w:pPr>
      <w:r w:rsidRPr="00360FC2">
        <w:rPr>
          <w:rFonts w:ascii="Times New Roman" w:hAnsi="Times New Roman" w:cs="Times New Roman"/>
          <w:b/>
          <w:i/>
          <w:sz w:val="24"/>
          <w:szCs w:val="24"/>
          <w:lang w:val="ro-RO"/>
        </w:rPr>
        <w:t>Fig. 7</w:t>
      </w:r>
      <w:r w:rsidR="009F64A6" w:rsidRPr="00360FC2">
        <w:rPr>
          <w:rFonts w:ascii="Times New Roman" w:hAnsi="Times New Roman" w:cs="Times New Roman"/>
          <w:b/>
          <w:i/>
          <w:sz w:val="24"/>
          <w:szCs w:val="24"/>
          <w:lang w:val="ro-RO"/>
        </w:rPr>
        <w:t>.</w:t>
      </w:r>
      <w:r w:rsidR="00F52A36" w:rsidRPr="00360FC2">
        <w:rPr>
          <w:rFonts w:ascii="Times New Roman" w:hAnsi="Times New Roman" w:cs="Times New Roman"/>
          <w:b/>
          <w:i/>
          <w:sz w:val="24"/>
          <w:szCs w:val="24"/>
          <w:lang w:val="ro-RO"/>
        </w:rPr>
        <w:t xml:space="preserve"> Formele de ocupare a funcțiilor publice vacante, în %</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Ocuparea </w:t>
      </w:r>
      <w:r w:rsidR="00554399" w:rsidRPr="007E4913">
        <w:rPr>
          <w:rFonts w:ascii="Times New Roman" w:eastAsia="Times New Roman" w:hAnsi="Times New Roman" w:cs="Times New Roman"/>
          <w:b/>
          <w:color w:val="4F6228"/>
          <w:sz w:val="28"/>
          <w:lang w:val="ro-RO"/>
        </w:rPr>
        <w:t>funcției</w:t>
      </w:r>
      <w:r w:rsidRPr="007E4913">
        <w:rPr>
          <w:rFonts w:ascii="Times New Roman" w:eastAsia="Times New Roman" w:hAnsi="Times New Roman" w:cs="Times New Roman"/>
          <w:b/>
          <w:color w:val="4F6228"/>
          <w:sz w:val="28"/>
          <w:lang w:val="ro-RO"/>
        </w:rPr>
        <w:t xml:space="preserve"> publice  prin concurs</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w:t>
      </w:r>
      <w:r w:rsidR="00554399" w:rsidRPr="007E4913">
        <w:rPr>
          <w:rFonts w:ascii="Times New Roman" w:eastAsia="Times New Roman" w:hAnsi="Times New Roman" w:cs="Times New Roman"/>
          <w:sz w:val="28"/>
          <w:lang w:val="ro-RO"/>
        </w:rPr>
        <w:t>autoritățile</w:t>
      </w:r>
      <w:r w:rsidRPr="007E4913">
        <w:rPr>
          <w:rFonts w:ascii="Times New Roman" w:eastAsia="Times New Roman" w:hAnsi="Times New Roman" w:cs="Times New Roman"/>
          <w:sz w:val="28"/>
          <w:lang w:val="ro-RO"/>
        </w:rPr>
        <w:t xml:space="preserve"> publice monitorizate, prin procedura de concurs</w:t>
      </w:r>
      <w:r w:rsidRPr="007E4913">
        <w:rPr>
          <w:rFonts w:ascii="Times New Roman" w:eastAsia="Times New Roman" w:hAnsi="Times New Roman" w:cs="Times New Roman"/>
          <w:b/>
          <w:sz w:val="28"/>
          <w:lang w:val="ro-RO"/>
        </w:rPr>
        <w:t xml:space="preserve"> </w:t>
      </w:r>
      <w:r w:rsidRPr="007E4913">
        <w:rPr>
          <w:rFonts w:ascii="Times New Roman" w:eastAsia="Times New Roman" w:hAnsi="Times New Roman" w:cs="Times New Roman"/>
          <w:sz w:val="28"/>
          <w:lang w:val="ro-RO"/>
        </w:rPr>
        <w:t>au fost ocupate</w:t>
      </w:r>
      <w:r w:rsidRPr="007E4913">
        <w:rPr>
          <w:rFonts w:ascii="Times New Roman" w:eastAsia="Times New Roman" w:hAnsi="Times New Roman" w:cs="Times New Roman"/>
          <w:b/>
          <w:sz w:val="28"/>
          <w:lang w:val="ro-RO"/>
        </w:rPr>
        <w:t xml:space="preserve"> 158 </w:t>
      </w:r>
      <w:r w:rsidR="00554399" w:rsidRPr="007E4913">
        <w:rPr>
          <w:rFonts w:ascii="Times New Roman" w:eastAsia="Times New Roman" w:hAnsi="Times New Roman" w:cs="Times New Roman"/>
          <w:sz w:val="28"/>
          <w:lang w:val="ro-RO"/>
        </w:rPr>
        <w:t>funcții</w:t>
      </w:r>
      <w:r w:rsidRPr="007E4913">
        <w:rPr>
          <w:rFonts w:ascii="Times New Roman" w:eastAsia="Times New Roman" w:hAnsi="Times New Roman" w:cs="Times New Roman"/>
          <w:sz w:val="28"/>
          <w:lang w:val="ro-RO"/>
        </w:rPr>
        <w:t xml:space="preserve"> publice </w:t>
      </w:r>
      <w:r w:rsidRPr="007E4913">
        <w:rPr>
          <w:rFonts w:ascii="Times New Roman" w:eastAsia="Times New Roman" w:hAnsi="Times New Roman" w:cs="Times New Roman"/>
          <w:b/>
          <w:sz w:val="28"/>
          <w:lang w:val="ro-RO"/>
        </w:rPr>
        <w:t>(74%)</w:t>
      </w:r>
      <w:r w:rsidRPr="007E4913">
        <w:rPr>
          <w:rFonts w:ascii="Times New Roman" w:eastAsia="Times New Roman" w:hAnsi="Times New Roman" w:cs="Times New Roman"/>
          <w:sz w:val="28"/>
          <w:lang w:val="ro-RO"/>
        </w:rPr>
        <w:t xml:space="preserve"> din totalul de </w:t>
      </w:r>
      <w:r w:rsidR="00554399" w:rsidRPr="007E4913">
        <w:rPr>
          <w:rFonts w:ascii="Times New Roman" w:eastAsia="Times New Roman" w:hAnsi="Times New Roman" w:cs="Times New Roman"/>
          <w:sz w:val="28"/>
          <w:lang w:val="ro-RO"/>
        </w:rPr>
        <w:t>funcții</w:t>
      </w:r>
      <w:r w:rsidRPr="007E4913">
        <w:rPr>
          <w:rFonts w:ascii="Times New Roman" w:eastAsia="Times New Roman" w:hAnsi="Times New Roman" w:cs="Times New Roman"/>
          <w:sz w:val="28"/>
          <w:lang w:val="ro-RO"/>
        </w:rPr>
        <w:t xml:space="preserve"> publice vacante ocupate pe parcursul perioadei monitorizate. </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i/>
          <w:sz w:val="28"/>
          <w:lang w:val="ro-RO"/>
        </w:rPr>
        <w:t>Comisia de concurs</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majoritatea autorităţilor publice monitorizate, comisia de concurs a fost instituită prin act administrativ în mod regulamentar, de regulă, pentru un termen de 4 ani.</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 În calitate de preşedinte al comisiei de concurs, de regulă, este desemnat un adjunct al conducătorului autorităţii publice, iar în calitate de secretar – un colaborator al SRU. În comisiile de concurs, constituite de consiliile raionale </w:t>
      </w:r>
      <w:r w:rsidRPr="007E4913">
        <w:rPr>
          <w:rFonts w:ascii="Times New Roman" w:eastAsia="Times New Roman" w:hAnsi="Times New Roman" w:cs="Times New Roman"/>
          <w:sz w:val="28"/>
          <w:lang w:val="ro-RO"/>
        </w:rPr>
        <w:lastRenderedPageBreak/>
        <w:t>pentru funcţiile publ</w:t>
      </w:r>
      <w:r w:rsidR="005E6795">
        <w:rPr>
          <w:rFonts w:ascii="Times New Roman" w:eastAsia="Times New Roman" w:hAnsi="Times New Roman" w:cs="Times New Roman"/>
          <w:sz w:val="28"/>
          <w:lang w:val="ro-RO"/>
        </w:rPr>
        <w:t xml:space="preserve">ice de conducere subordonate </w:t>
      </w:r>
      <w:r w:rsidRPr="007E4913">
        <w:rPr>
          <w:rFonts w:ascii="Times New Roman" w:eastAsia="Times New Roman" w:hAnsi="Times New Roman" w:cs="Times New Roman"/>
          <w:sz w:val="28"/>
          <w:lang w:val="ro-RO"/>
        </w:rPr>
        <w:t xml:space="preserve">consiliului raional, calitatea de preşedinte al comisiei îi revine preşedintelui raionului. În componenţa comisiilor de concurs, au fost desemnaţi membrii permanenţi şi membrii </w:t>
      </w:r>
      <w:r w:rsidR="00470780" w:rsidRPr="007E4913">
        <w:rPr>
          <w:rFonts w:ascii="Times New Roman" w:eastAsia="Times New Roman" w:hAnsi="Times New Roman" w:cs="Times New Roman"/>
          <w:sz w:val="28"/>
          <w:lang w:val="ro-RO"/>
        </w:rPr>
        <w:t>supleanți</w:t>
      </w:r>
      <w:r w:rsidRPr="007E4913">
        <w:rPr>
          <w:rFonts w:ascii="Times New Roman" w:eastAsia="Times New Roman" w:hAnsi="Times New Roman" w:cs="Times New Roman"/>
          <w:sz w:val="28"/>
          <w:lang w:val="ro-RO"/>
        </w:rPr>
        <w:t xml:space="preserve">. În toate autorităţile publice  monitorizate concursul este considerat o procedură reuşită de selectare a </w:t>
      </w:r>
      <w:r w:rsidR="00554399" w:rsidRPr="007E4913">
        <w:rPr>
          <w:rFonts w:ascii="Times New Roman" w:eastAsia="Times New Roman" w:hAnsi="Times New Roman" w:cs="Times New Roman"/>
          <w:sz w:val="28"/>
          <w:lang w:val="ro-RO"/>
        </w:rPr>
        <w:t>candidaților</w:t>
      </w:r>
      <w:r w:rsidRPr="007E4913">
        <w:rPr>
          <w:rFonts w:ascii="Times New Roman" w:eastAsia="Times New Roman" w:hAnsi="Times New Roman" w:cs="Times New Roman"/>
          <w:sz w:val="28"/>
          <w:lang w:val="ro-RO"/>
        </w:rPr>
        <w:t xml:space="preserve"> la ocuparea funcţiei publice.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majoritatea cazurilor, membrii comisiei de concurs au beneficiat de suportul consultativ şi informativ din partea SRU referitor la prevederile Regulamentului. Totuşi, ca rezultat al discuţiilor avute cu unii membri ai comisiilor de concurs, s-a constatat că aceştia au nevoie de instruire şi suport metodologic mai complex din partea SRU. </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i/>
          <w:sz w:val="28"/>
          <w:lang w:val="ro-RO"/>
        </w:rPr>
        <w:t xml:space="preserve">Organizarea şi desfăşurarea concursului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 xml:space="preserve">Anunţul de desfăşurare a concursului. </w:t>
      </w:r>
      <w:r w:rsidRPr="007E4913">
        <w:rPr>
          <w:rFonts w:ascii="Times New Roman" w:eastAsia="Times New Roman" w:hAnsi="Times New Roman" w:cs="Times New Roman"/>
          <w:sz w:val="28"/>
          <w:lang w:val="ro-RO"/>
        </w:rPr>
        <w:t xml:space="preserve">De regulă, anunţurile succinte referitor la funcţiile publice vacante au fost publicate în unul din ziarele de circulaţie cotidiană. Toate autorităţile publice au plasat pe pagina web informaţiile privind condiţiile de desfăşurare a concursului, iar în unele cazuri acestea au fost plasate şi pe panoul informativ al autorităţii publice. În majoritatea cazurilor, informaţia respectivă corespunde cerinţelor prevăzute în pct.9-15 din Regulament. În unele autorităţi publice cerinţele specifice pentru ocuparea funcţiei publice au un caracter vag </w:t>
      </w:r>
      <w:r w:rsidRPr="007E4913">
        <w:rPr>
          <w:rFonts w:ascii="Times New Roman" w:eastAsia="Times New Roman" w:hAnsi="Times New Roman" w:cs="Times New Roman"/>
          <w:i/>
          <w:sz w:val="28"/>
          <w:lang w:val="ro-RO"/>
        </w:rPr>
        <w:t>(studii superioare prevăzute pentru funcţia publică solicitată, experienţă de lucru în domeniu).</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Bibliografia.</w:t>
      </w:r>
      <w:r w:rsidRPr="007E4913">
        <w:rPr>
          <w:rFonts w:ascii="Times New Roman" w:eastAsia="Times New Roman" w:hAnsi="Times New Roman" w:cs="Times New Roman"/>
          <w:sz w:val="28"/>
          <w:lang w:val="ro-RO"/>
        </w:rPr>
        <w:t xml:space="preserve"> În mare parte, bibliografiile întocmite pentru concursurile anunţate au fost elaborate conform cerinţelor Regulamentului.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 xml:space="preserve">Înregistrarea şi examinarea dosarelor de participare. </w:t>
      </w:r>
      <w:r w:rsidRPr="007E4913">
        <w:rPr>
          <w:rFonts w:ascii="Times New Roman" w:eastAsia="Times New Roman" w:hAnsi="Times New Roman" w:cs="Times New Roman"/>
          <w:sz w:val="28"/>
          <w:lang w:val="ro-RO"/>
        </w:rPr>
        <w:t>În majoritatea</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sz w:val="28"/>
          <w:lang w:val="ro-RO"/>
        </w:rPr>
        <w:t xml:space="preserve">autorităţilor publice monitorizate se respectă procedura de înregistrare şi examinare a dosarelor de participare la concurs. În toate cazurile au fost respectate prevederile pct.46 din Regulament referitor la cazurile de prelungire a concursului prin modificarea datei-limită de depunere a documentelor.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Variante de lucrări.</w:t>
      </w:r>
      <w:r w:rsidRPr="007E4913">
        <w:rPr>
          <w:rFonts w:ascii="Times New Roman" w:eastAsia="Times New Roman" w:hAnsi="Times New Roman" w:cs="Times New Roman"/>
          <w:sz w:val="28"/>
          <w:lang w:val="ro-RO"/>
        </w:rPr>
        <w:t xml:space="preserve"> Comisiile de concurs din cadrul autorităţilor publice monitorizate au elaborat 3 variante de lucrări pentru proba scrisă pentru fiecare funcţie publică vacantă. La nivel de structură, în majoritatea autorităţilor publice, variantele de lucrări corespund cerinţelor stipulate în Regulament.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Totodată, în unele autorităţi publice monitorizate, s-au admis abateri semnificative de la prevederile cadrului normativ cum ar fi: </w:t>
      </w:r>
    </w:p>
    <w:p w:rsidR="00341994" w:rsidRPr="007E4913" w:rsidRDefault="00F52A36" w:rsidP="00360FC2">
      <w:pPr>
        <w:numPr>
          <w:ilvl w:val="0"/>
          <w:numId w:val="16"/>
        </w:numPr>
        <w:spacing w:before="120" w:after="120"/>
        <w:ind w:left="567" w:hanging="567"/>
        <w:contextualSpacing/>
        <w:jc w:val="both"/>
        <w:rPr>
          <w:rFonts w:ascii="Times New Roman" w:hAnsi="Times New Roman" w:cs="Times New Roman"/>
          <w:i/>
          <w:sz w:val="28"/>
          <w:lang w:val="ro-RO"/>
        </w:rPr>
      </w:pPr>
      <w:r w:rsidRPr="007E4913">
        <w:rPr>
          <w:rFonts w:ascii="Times New Roman" w:eastAsia="Times New Roman" w:hAnsi="Times New Roman" w:cs="Times New Roman"/>
          <w:sz w:val="28"/>
          <w:lang w:val="ro-RO"/>
        </w:rPr>
        <w:t xml:space="preserve">o parte din subiecte pentru cele 3 variante ale probei scrise au un caracter vag </w:t>
      </w:r>
      <w:r w:rsidRPr="007E4913">
        <w:rPr>
          <w:rFonts w:ascii="Times New Roman" w:eastAsia="Times New Roman" w:hAnsi="Times New Roman" w:cs="Times New Roman"/>
          <w:i/>
          <w:sz w:val="28"/>
          <w:lang w:val="ro-RO"/>
        </w:rPr>
        <w:t>(Ministerul Educaţiei, Direcţia Educaţie (consiliul raional Ştefan Vodă));</w:t>
      </w:r>
    </w:p>
    <w:p w:rsidR="00341994" w:rsidRPr="007E4913" w:rsidRDefault="00F52A36" w:rsidP="00360FC2">
      <w:pPr>
        <w:numPr>
          <w:ilvl w:val="0"/>
          <w:numId w:val="16"/>
        </w:numPr>
        <w:spacing w:before="120" w:after="120"/>
        <w:ind w:left="567" w:hanging="567"/>
        <w:contextualSpacing/>
        <w:jc w:val="both"/>
        <w:rPr>
          <w:rFonts w:ascii="Times New Roman" w:hAnsi="Times New Roman" w:cs="Times New Roman"/>
          <w:sz w:val="28"/>
          <w:lang w:val="ro-RO"/>
        </w:rPr>
      </w:pPr>
      <w:r w:rsidRPr="007E4913">
        <w:rPr>
          <w:rFonts w:ascii="Times New Roman" w:eastAsia="Times New Roman" w:hAnsi="Times New Roman" w:cs="Times New Roman"/>
          <w:sz w:val="28"/>
          <w:lang w:val="ro-RO"/>
        </w:rPr>
        <w:lastRenderedPageBreak/>
        <w:t xml:space="preserve">se admit cazuri cînd nu se elaborează grile de evaluare a subiectelor pentru proba scrisă </w:t>
      </w:r>
      <w:r w:rsidRPr="007E4913">
        <w:rPr>
          <w:rFonts w:ascii="Times New Roman" w:eastAsia="Times New Roman" w:hAnsi="Times New Roman" w:cs="Times New Roman"/>
          <w:i/>
          <w:sz w:val="28"/>
          <w:lang w:val="ro-RO"/>
        </w:rPr>
        <w:t>(Ministerul Muncii, Protecţiei Sociale şi Familiei, Agenţia Achiziţii Publice).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Lista întrebărilor de bază pentru interviu.</w:t>
      </w:r>
      <w:r w:rsidRPr="007E4913">
        <w:rPr>
          <w:rFonts w:ascii="Times New Roman" w:eastAsia="Times New Roman" w:hAnsi="Times New Roman" w:cs="Times New Roman"/>
          <w:sz w:val="28"/>
          <w:lang w:val="ro-RO"/>
        </w:rPr>
        <w:t xml:space="preserve"> S-au constatat cazuri de atitudine subiectivă din partea comisiei de concurs faţă de desfăşurarea interviului cu candidaţii la funcţia publică.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majoritatea cazurilor, membrii comisiei de concurs se ghidează de listele întrebărilor de bază propuse în Recomandările metodice </w:t>
      </w:r>
      <w:r w:rsidRPr="007E4913">
        <w:rPr>
          <w:rFonts w:ascii="Times New Roman" w:eastAsia="Times New Roman" w:hAnsi="Times New Roman" w:cs="Times New Roman"/>
          <w:i/>
          <w:sz w:val="28"/>
          <w:lang w:val="ro-RO"/>
        </w:rPr>
        <w:t>(pentru funcţii publice de</w:t>
      </w:r>
      <w:r w:rsidRPr="007E4913">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i/>
          <w:sz w:val="28"/>
          <w:lang w:val="ro-RO"/>
        </w:rPr>
        <w:t xml:space="preserve">execuţie şi pentru funcţii publice de conducere), </w:t>
      </w:r>
      <w:r w:rsidRPr="007E4913">
        <w:rPr>
          <w:rFonts w:ascii="Times New Roman" w:eastAsia="Times New Roman" w:hAnsi="Times New Roman" w:cs="Times New Roman"/>
          <w:sz w:val="28"/>
          <w:lang w:val="ro-RO"/>
        </w:rPr>
        <w:t xml:space="preserve">care cuprind toate compartimentele necesare pentru obţinerea informaţiei cu privire la calităţile profesionale şi personale aferente funcţiei, factorii care motivează/demotivează candidatul, comportamentul în diferite situaţii, inclusiv în situaţii de criză, însă fără ajustarea acestora la specificul funcţiei publice vacante.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unele cazuri, lista întrebărilor de bază nu se aprobă de comisia de concurs, conform prevederii pct.32  din  Regulament. </w:t>
      </w:r>
    </w:p>
    <w:p w:rsidR="00341994" w:rsidRPr="007E4913" w:rsidRDefault="00F52A36">
      <w:pPr>
        <w:spacing w:before="240" w:after="120" w:line="240" w:lineRule="auto"/>
        <w:jc w:val="both"/>
        <w:rPr>
          <w:rFonts w:ascii="Times New Roman" w:hAnsi="Times New Roman" w:cs="Times New Roman"/>
          <w:lang w:val="ro-RO"/>
        </w:rPr>
      </w:pPr>
      <w:r w:rsidRPr="007E4913">
        <w:rPr>
          <w:rFonts w:ascii="Times New Roman" w:eastAsia="Times New Roman" w:hAnsi="Times New Roman" w:cs="Times New Roman"/>
          <w:b/>
          <w:i/>
          <w:sz w:val="28"/>
          <w:lang w:val="ro-RO"/>
        </w:rPr>
        <w:t xml:space="preserve">Finalizarea concursului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toate autorităţile publice  moni</w:t>
      </w:r>
      <w:r w:rsidR="005E6795">
        <w:rPr>
          <w:rFonts w:ascii="Times New Roman" w:eastAsia="Times New Roman" w:hAnsi="Times New Roman" w:cs="Times New Roman"/>
          <w:sz w:val="28"/>
          <w:lang w:val="ro-RO"/>
        </w:rPr>
        <w:t>torizate, în temeiul procesului-</w:t>
      </w:r>
      <w:r w:rsidRPr="007E4913">
        <w:rPr>
          <w:rFonts w:ascii="Times New Roman" w:eastAsia="Times New Roman" w:hAnsi="Times New Roman" w:cs="Times New Roman"/>
          <w:sz w:val="28"/>
          <w:lang w:val="ro-RO"/>
        </w:rPr>
        <w:t xml:space="preserve">verbal al comisiei de concurs, în care se stabileşte învingătorul concursului la funcţia publică, persoana/organul care are competenţa legală de numire în funcţie emite în termen actul administrativ de numire în funcţie a învingătorului concursului, care, după structură şi conţinut, corespunde Recomandărilor metodice. </w:t>
      </w:r>
    </w:p>
    <w:p w:rsidR="00B07E9F" w:rsidRPr="00B07E9F" w:rsidRDefault="00F52A36" w:rsidP="00B07E9F">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majoritatea cazurilor, actul administrativ de numire în funcţie a învingătorului concursului, care se încadrează pentru prima dată în funcţia publică, se indică perioada de probă, se desemnează mentorul, se aprobă programul de</w:t>
      </w:r>
      <w:r w:rsidRPr="007E4913">
        <w:rPr>
          <w:rFonts w:ascii="Times New Roman" w:eastAsia="Times New Roman" w:hAnsi="Times New Roman" w:cs="Times New Roman"/>
          <w:b/>
          <w:sz w:val="28"/>
          <w:lang w:val="ro-RO"/>
        </w:rPr>
        <w:t xml:space="preserve"> </w:t>
      </w:r>
      <w:r w:rsidRPr="007E4913">
        <w:rPr>
          <w:rFonts w:ascii="Times New Roman" w:eastAsia="Times New Roman" w:hAnsi="Times New Roman" w:cs="Times New Roman"/>
          <w:sz w:val="28"/>
          <w:lang w:val="ro-RO"/>
        </w:rPr>
        <w:t>desfăşurare a perioadei de probă.</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i/>
          <w:sz w:val="28"/>
          <w:lang w:val="ro-RO"/>
        </w:rPr>
        <w:t xml:space="preserve">Evidenţa documentelor aferente concursului </w:t>
      </w:r>
    </w:p>
    <w:p w:rsidR="00FD5C17" w:rsidRPr="0025138D" w:rsidRDefault="00F52A36" w:rsidP="0025138D">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majoritatea cazurilor, procesele-verbale ale şedinţelor comisiilor de concurs sunt numerotate, corespund, la nivel de structură şi conţinut, prevederilor Regulamentului şi Recomandărilor metodice. Totuşi, se admit cazuri cînd procesele-verbale ale şedinţelor comisiei de concurs nu cuprind toată gama de subiecte care au fost puse în discuţie şi aprobare conform cerinţelor Recomandărilor metodice. Nu în toate cazurile materialele respective se anexează la procesele-verbale. În toate cazurile</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sz w:val="28"/>
          <w:lang w:val="ro-RO"/>
        </w:rPr>
        <w:t xml:space="preserve">în procesul-verbal al comisiei de concurs este desemnat învingătorul concursului pentru funcţia publică vacantă. S-au constatat cazuri cînd materialele concursului nu au fost sistematizate şi păstrate în </w:t>
      </w:r>
      <w:r w:rsidRPr="007E4913">
        <w:rPr>
          <w:rFonts w:ascii="Times New Roman" w:eastAsia="Times New Roman" w:hAnsi="Times New Roman" w:cs="Times New Roman"/>
          <w:sz w:val="28"/>
          <w:lang w:val="ro-RO"/>
        </w:rPr>
        <w:lastRenderedPageBreak/>
        <w:t xml:space="preserve">modul corespunzător, într-o mapă separată şi nu au fost transmise SRU prin actul de predare-primire, astfel fiind ignorată atribuţia secretarului comisiei de concurs prevăzută în pct.52 h) din Regulament </w:t>
      </w:r>
      <w:r w:rsidRPr="007E4913">
        <w:rPr>
          <w:rFonts w:ascii="Times New Roman" w:eastAsia="Times New Roman" w:hAnsi="Times New Roman" w:cs="Times New Roman"/>
          <w:i/>
          <w:sz w:val="28"/>
          <w:lang w:val="ro-RO"/>
        </w:rPr>
        <w:t xml:space="preserve">(Ministerul Educaţiei, Inspecţia de Stat în Construcţii, Agenţia Achiziţii Publice, </w:t>
      </w:r>
      <w:r w:rsidR="005E6795">
        <w:rPr>
          <w:rFonts w:ascii="Times New Roman" w:eastAsia="Times New Roman" w:hAnsi="Times New Roman" w:cs="Times New Roman"/>
          <w:i/>
          <w:sz w:val="28"/>
          <w:lang w:val="ro-RO"/>
        </w:rPr>
        <w:t>consiliile raiona</w:t>
      </w:r>
      <w:r w:rsidRPr="007E4913">
        <w:rPr>
          <w:rFonts w:ascii="Times New Roman" w:eastAsia="Times New Roman" w:hAnsi="Times New Roman" w:cs="Times New Roman"/>
          <w:i/>
          <w:sz w:val="28"/>
          <w:lang w:val="ro-RO"/>
        </w:rPr>
        <w:t>le Ştefan Vodă, Orhei, Călăraşi).</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Ocuparea funcţiei publice vacante prin promovare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Din cele </w:t>
      </w:r>
      <w:r w:rsidRPr="007E4913">
        <w:rPr>
          <w:rFonts w:ascii="Times New Roman" w:eastAsia="Times New Roman" w:hAnsi="Times New Roman" w:cs="Times New Roman"/>
          <w:b/>
          <w:sz w:val="28"/>
          <w:lang w:val="ro-RO"/>
        </w:rPr>
        <w:t xml:space="preserve">213 </w:t>
      </w:r>
      <w:r w:rsidRPr="007E4913">
        <w:rPr>
          <w:rFonts w:ascii="Times New Roman" w:eastAsia="Times New Roman" w:hAnsi="Times New Roman" w:cs="Times New Roman"/>
          <w:sz w:val="28"/>
          <w:lang w:val="ro-RO"/>
        </w:rPr>
        <w:t>funcţii publice vacante ocupate pe parcursul</w:t>
      </w:r>
      <w:r w:rsidRPr="007E4913">
        <w:rPr>
          <w:rFonts w:ascii="Times New Roman" w:eastAsia="Times New Roman" w:hAnsi="Times New Roman" w:cs="Times New Roman"/>
          <w:b/>
          <w:sz w:val="28"/>
          <w:lang w:val="ro-RO"/>
        </w:rPr>
        <w:t xml:space="preserve"> </w:t>
      </w:r>
      <w:r w:rsidRPr="007E4913">
        <w:rPr>
          <w:rFonts w:ascii="Times New Roman" w:eastAsia="Times New Roman" w:hAnsi="Times New Roman" w:cs="Times New Roman"/>
          <w:sz w:val="28"/>
          <w:lang w:val="ro-RO"/>
        </w:rPr>
        <w:t>anului</w:t>
      </w:r>
      <w:r w:rsidRPr="007E4913">
        <w:rPr>
          <w:rFonts w:ascii="Times New Roman" w:eastAsia="Times New Roman" w:hAnsi="Times New Roman" w:cs="Times New Roman"/>
          <w:b/>
          <w:sz w:val="28"/>
          <w:lang w:val="ro-RO"/>
        </w:rPr>
        <w:t xml:space="preserve">, 24 funcţii (11,5%) </w:t>
      </w:r>
      <w:r w:rsidRPr="007E4913">
        <w:rPr>
          <w:rFonts w:ascii="Times New Roman" w:eastAsia="Times New Roman" w:hAnsi="Times New Roman" w:cs="Times New Roman"/>
          <w:sz w:val="28"/>
          <w:lang w:val="ro-RO"/>
        </w:rPr>
        <w:t xml:space="preserve">au fost ocupate prin promovare. Această procedură poate fi efectuată numai în cazul corespunderii cerinţelor menţionate în articolul 45 (4) din Legea nr.158/2008, care prevede că funcţionarul public poate fi promovat într-o funcţie publică superioară dacă a obţinut în urma evaluării performanţelor profesionale calificativul de evaluare ,,foarte bine” la ultima evaluare sau calificativul de evaluare ,,bine” la ultimele 2 evaluări. În majoritatea cazurilor funcţionarii publici care au fost promovaţi  au întrunit condiţiile sus-menţionate </w:t>
      </w:r>
    </w:p>
    <w:p w:rsidR="00341994" w:rsidRPr="007E4913" w:rsidRDefault="00F52A36">
      <w:pPr>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S-a constatat că promovarea într-o funcţie superioară se aplică cel mai des în cazul funcţiilor publice de execuţie vacante.  </w:t>
      </w:r>
    </w:p>
    <w:p w:rsidR="00341994" w:rsidRPr="007E4913" w:rsidRDefault="00F52A36">
      <w:pPr>
        <w:jc w:val="both"/>
        <w:rPr>
          <w:rFonts w:ascii="Times New Roman" w:hAnsi="Times New Roman" w:cs="Times New Roman"/>
          <w:lang w:val="ro-RO"/>
        </w:rPr>
      </w:pPr>
      <w:r w:rsidRPr="007E4913">
        <w:rPr>
          <w:rFonts w:ascii="Times New Roman" w:eastAsia="Times New Roman" w:hAnsi="Times New Roman" w:cs="Times New Roman"/>
          <w:sz w:val="28"/>
          <w:lang w:val="ro-RO"/>
        </w:rPr>
        <w:t>În majoritatea cazurilor actul administrativ de promovare a funcţionarului public nu este însoţit de o copie a fişei/fişelor de evaluare a performanţelor profesionale ale funcţionarului public, care confirmă legalitatea procedurii de promovare.</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Ocuparea funcţiei publice prin transfer</w:t>
      </w:r>
    </w:p>
    <w:p w:rsidR="00341994" w:rsidRPr="007E4913" w:rsidRDefault="00F52A36" w:rsidP="00B07E9F">
      <w:pPr>
        <w:spacing w:before="120" w:after="120" w:line="240" w:lineRule="auto"/>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Pe parcursul anului 2012 au fost ocupate prin procedura de transfer </w:t>
      </w:r>
      <w:r w:rsidRPr="007E4913">
        <w:rPr>
          <w:rFonts w:ascii="Times New Roman" w:eastAsia="Times New Roman" w:hAnsi="Times New Roman" w:cs="Times New Roman"/>
          <w:b/>
          <w:sz w:val="28"/>
          <w:lang w:val="ro-RO"/>
        </w:rPr>
        <w:t>26</w:t>
      </w:r>
      <w:r w:rsidRPr="007E4913">
        <w:rPr>
          <w:rFonts w:ascii="Times New Roman" w:eastAsia="Times New Roman" w:hAnsi="Times New Roman" w:cs="Times New Roman"/>
          <w:sz w:val="28"/>
          <w:lang w:val="ro-RO"/>
        </w:rPr>
        <w:t xml:space="preserve"> funcţii publice (</w:t>
      </w:r>
      <w:r w:rsidRPr="007E4913">
        <w:rPr>
          <w:rFonts w:ascii="Times New Roman" w:eastAsia="Times New Roman" w:hAnsi="Times New Roman" w:cs="Times New Roman"/>
          <w:b/>
          <w:sz w:val="28"/>
          <w:lang w:val="ro-RO"/>
        </w:rPr>
        <w:t>12,2%</w:t>
      </w:r>
      <w:r w:rsidRPr="007E4913">
        <w:rPr>
          <w:rFonts w:ascii="Times New Roman" w:eastAsia="Times New Roman" w:hAnsi="Times New Roman" w:cs="Times New Roman"/>
          <w:sz w:val="28"/>
          <w:lang w:val="ro-RO"/>
        </w:rPr>
        <w:t xml:space="preserve">). </w:t>
      </w:r>
    </w:p>
    <w:p w:rsidR="004134E0" w:rsidRPr="00B07E9F" w:rsidRDefault="00F52A36" w:rsidP="00B07E9F">
      <w:pPr>
        <w:spacing w:line="240" w:lineRule="auto"/>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În toate autorităţile publice monitorizate, procedura de ocupare a funcţiilor publice vacante prin transfer se efectuează în condiţiile prevăzute de art.48 din Legea nr.158/2008.</w:t>
      </w:r>
    </w:p>
    <w:tbl>
      <w:tblPr>
        <w:tblW w:w="9360" w:type="dxa"/>
        <w:tblCellMar>
          <w:left w:w="10" w:type="dxa"/>
          <w:right w:w="10" w:type="dxa"/>
        </w:tblCellMar>
        <w:tblLook w:val="04A0"/>
      </w:tblPr>
      <w:tblGrid>
        <w:gridCol w:w="9360"/>
      </w:tblGrid>
      <w:tr w:rsidR="00341994" w:rsidRPr="007E4913" w:rsidTr="00E86683">
        <w:tc>
          <w:tcPr>
            <w:tcW w:w="936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Concluzii</w:t>
            </w:r>
          </w:p>
        </w:tc>
      </w:tr>
    </w:tbl>
    <w:p w:rsidR="00341994" w:rsidRDefault="00F52A36">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În urma analizei situaţiei reale din cadrul autorităţilor publice monitorizate referitor la modalităţile de ocupare a funcţiilor publice, în baza constatărilor identificate, se deduc următoarele concluzii.</w:t>
      </w:r>
    </w:p>
    <w:tbl>
      <w:tblPr>
        <w:tblW w:w="9571" w:type="dxa"/>
        <w:tblInd w:w="105"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ayout w:type="fixed"/>
        <w:tblCellMar>
          <w:left w:w="10" w:type="dxa"/>
          <w:right w:w="10" w:type="dxa"/>
        </w:tblCellMar>
        <w:tblLook w:val="04A0"/>
      </w:tblPr>
      <w:tblGrid>
        <w:gridCol w:w="9571"/>
      </w:tblGrid>
      <w:tr w:rsidR="00341994" w:rsidRPr="007E4913">
        <w:tc>
          <w:tcPr>
            <w:tcW w:w="9571" w:type="dxa"/>
            <w:shd w:val="clear" w:color="auto" w:fill="C2D69B"/>
            <w:tcMar>
              <w:top w:w="100" w:type="dxa"/>
              <w:left w:w="115" w:type="dxa"/>
              <w:bottom w:w="100" w:type="dxa"/>
              <w:right w:w="115" w:type="dxa"/>
            </w:tcMar>
          </w:tcPr>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majoritatea cazurilor, autorităţile publice respectă prevederile legale de ocupare a funcţiilor publice vacante prin concurs, promovare şi transfer. În unele autorităţi publice locale de nivelul </w:t>
            </w:r>
            <w:r w:rsidR="005E6795">
              <w:rPr>
                <w:rFonts w:ascii="Times New Roman" w:eastAsia="Times New Roman" w:hAnsi="Times New Roman" w:cs="Times New Roman"/>
                <w:sz w:val="28"/>
                <w:lang w:val="ro-RO"/>
              </w:rPr>
              <w:t xml:space="preserve">al </w:t>
            </w:r>
            <w:r w:rsidRPr="007E4913">
              <w:rPr>
                <w:rFonts w:ascii="Times New Roman" w:eastAsia="Times New Roman" w:hAnsi="Times New Roman" w:cs="Times New Roman"/>
                <w:sz w:val="28"/>
                <w:lang w:val="ro-RO"/>
              </w:rPr>
              <w:t>doi</w:t>
            </w:r>
            <w:r w:rsidR="005E6795">
              <w:rPr>
                <w:rFonts w:ascii="Times New Roman" w:eastAsia="Times New Roman" w:hAnsi="Times New Roman" w:cs="Times New Roman"/>
                <w:sz w:val="28"/>
                <w:lang w:val="ro-RO"/>
              </w:rPr>
              <w:t>lea</w:t>
            </w:r>
            <w:r w:rsidRPr="007E4913">
              <w:rPr>
                <w:rFonts w:ascii="Times New Roman" w:eastAsia="Times New Roman" w:hAnsi="Times New Roman" w:cs="Times New Roman"/>
                <w:sz w:val="28"/>
                <w:lang w:val="ro-RO"/>
              </w:rPr>
              <w:t xml:space="preserve"> au avut loc încadrări ilegale în funcţia publică </w:t>
            </w:r>
            <w:r w:rsidRPr="007E4913">
              <w:rPr>
                <w:rFonts w:ascii="Times New Roman" w:eastAsia="Times New Roman" w:hAnsi="Times New Roman" w:cs="Times New Roman"/>
                <w:sz w:val="28"/>
                <w:lang w:val="ro-RO"/>
              </w:rPr>
              <w:lastRenderedPageBreak/>
              <w:t>prin numire.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b/>
                <w:sz w:val="28"/>
                <w:lang w:val="ro-RO"/>
              </w:rPr>
              <w:t>Ocuparea funcţiei publice vacante prin concurs</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A crescut considerabil numărul funcţiilor publice ocupate prin concurs (74%). Sunt utilizate diferite surse de mediatizare a anunţurilor privind funcţiile publice vacante. În mare parte, actele administrative relevante se întocmesc în modul corespunzător.</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Comisiile de concurs instituite funcţionează relativ eficient din punct de vedere al respectării tuturor aspectelor procedurale, dar mai puţin eficient din punct de vedere al calităţii procesului de realizare a procedurii în cauză. În unele autorităţi publice se admit cazuri cînd atitudinea membrilor comisiei de concurs faţă de respectarea prevederilor regulamentului presupune a fi formală, sau este necesară instruirea suplimentară a acestora.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aspect general, calitatea documentelor aferente organizării şi desfăşurării concursului este satisfăcătoare.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b/>
                <w:sz w:val="28"/>
                <w:lang w:val="ro-RO"/>
              </w:rPr>
              <w:t>Ocuparea funcţiei publice prin promovare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majoritatea cazurilor de ocupare a funcţiilor publice prin promovare funcţionarii publici respectivi au întrunit condiţiile legale pentru promovare conform prevederilor art.45 (4) din Legea nr.158/2008.</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b/>
                <w:sz w:val="28"/>
                <w:lang w:val="ro-RO"/>
              </w:rPr>
              <w:t xml:space="preserve">Ocuparea funcţiei publice prin transfer </w:t>
            </w:r>
          </w:p>
          <w:p w:rsidR="00213DCA" w:rsidRDefault="00F52A36">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În aspect general autorităţile publice aplică corect procedura de transfer. </w:t>
            </w:r>
          </w:p>
          <w:p w:rsidR="00341994" w:rsidRPr="007E4913" w:rsidRDefault="00AD108F" w:rsidP="006C239B">
            <w:pPr>
              <w:spacing w:before="120" w:after="120"/>
              <w:jc w:val="both"/>
              <w:rPr>
                <w:rFonts w:ascii="Times New Roman" w:hAnsi="Times New Roman" w:cs="Times New Roman"/>
                <w:lang w:val="ro-RO"/>
              </w:rPr>
            </w:pPr>
            <w:r>
              <w:rPr>
                <w:rFonts w:ascii="Times New Roman" w:eastAsia="Times New Roman" w:hAnsi="Times New Roman" w:cs="Times New Roman"/>
                <w:sz w:val="28"/>
                <w:lang w:val="ro-RO"/>
              </w:rPr>
              <w:t xml:space="preserve">În autorităţile administraţiei publice locale de nivelul al doilea </w:t>
            </w:r>
            <w:r w:rsidR="00213DCA">
              <w:rPr>
                <w:rFonts w:ascii="Times New Roman" w:eastAsia="Times New Roman" w:hAnsi="Times New Roman" w:cs="Times New Roman"/>
                <w:sz w:val="28"/>
                <w:lang w:val="ro-RO"/>
              </w:rPr>
              <w:t xml:space="preserve">au fost depistate </w:t>
            </w:r>
            <w:r w:rsidR="00EC3569" w:rsidRPr="00EC3569">
              <w:rPr>
                <w:rFonts w:ascii="Times New Roman" w:eastAsia="Times New Roman" w:hAnsi="Times New Roman" w:cs="Times New Roman"/>
                <w:b/>
                <w:sz w:val="28"/>
                <w:lang w:val="ro-RO"/>
              </w:rPr>
              <w:t>5</w:t>
            </w:r>
            <w:r w:rsidR="00213DCA">
              <w:rPr>
                <w:rFonts w:ascii="Times New Roman" w:eastAsia="Times New Roman" w:hAnsi="Times New Roman" w:cs="Times New Roman"/>
                <w:sz w:val="28"/>
                <w:lang w:val="ro-RO"/>
              </w:rPr>
              <w:t xml:space="preserve"> cazuri de încadr</w:t>
            </w:r>
            <w:r w:rsidR="006C239B">
              <w:rPr>
                <w:rFonts w:ascii="Times New Roman" w:eastAsia="Times New Roman" w:hAnsi="Times New Roman" w:cs="Times New Roman"/>
                <w:sz w:val="28"/>
                <w:lang w:val="ro-RO"/>
              </w:rPr>
              <w:t>are</w:t>
            </w:r>
            <w:r w:rsidR="00EC3569">
              <w:rPr>
                <w:rFonts w:ascii="Times New Roman" w:eastAsia="Times New Roman" w:hAnsi="Times New Roman" w:cs="Times New Roman"/>
                <w:sz w:val="28"/>
                <w:lang w:val="ro-RO"/>
              </w:rPr>
              <w:t xml:space="preserve"> ilegal</w:t>
            </w:r>
            <w:r w:rsidR="006C239B">
              <w:rPr>
                <w:rFonts w:ascii="Times New Roman" w:eastAsia="Times New Roman" w:hAnsi="Times New Roman" w:cs="Times New Roman"/>
                <w:sz w:val="28"/>
                <w:lang w:val="ro-RO"/>
              </w:rPr>
              <w:t>ă</w:t>
            </w:r>
            <w:r w:rsidR="00213DCA">
              <w:rPr>
                <w:rFonts w:ascii="Times New Roman" w:eastAsia="Times New Roman" w:hAnsi="Times New Roman" w:cs="Times New Roman"/>
                <w:sz w:val="28"/>
                <w:lang w:val="ro-RO"/>
              </w:rPr>
              <w:t xml:space="preserve"> în funcţia publică</w:t>
            </w:r>
            <w:r w:rsidR="00F57D90">
              <w:rPr>
                <w:rFonts w:ascii="Times New Roman" w:eastAsia="Times New Roman" w:hAnsi="Times New Roman" w:cs="Times New Roman"/>
                <w:sz w:val="28"/>
                <w:lang w:val="ro-RO"/>
              </w:rPr>
              <w:t>.</w:t>
            </w:r>
          </w:p>
        </w:tc>
      </w:tr>
    </w:tbl>
    <w:p w:rsidR="00341994" w:rsidRDefault="00F52A36">
      <w:pPr>
        <w:rPr>
          <w:rFonts w:ascii="Times New Roman" w:eastAsia="Times New Roman" w:hAnsi="Times New Roman" w:cs="Times New Roman"/>
          <w:color w:val="FFFFFF"/>
          <w:sz w:val="28"/>
          <w:lang w:val="ro-RO"/>
        </w:rPr>
      </w:pPr>
      <w:r w:rsidRPr="007E4913">
        <w:rPr>
          <w:rFonts w:ascii="Times New Roman" w:eastAsia="Times New Roman" w:hAnsi="Times New Roman" w:cs="Times New Roman"/>
          <w:color w:val="FFFFFF"/>
          <w:sz w:val="28"/>
          <w:lang w:val="ro-RO"/>
        </w:rPr>
        <w:lastRenderedPageBreak/>
        <w:t>….</w:t>
      </w:r>
    </w:p>
    <w:tbl>
      <w:tblPr>
        <w:tblW w:w="9615" w:type="dxa"/>
        <w:tblInd w:w="105" w:type="dxa"/>
        <w:tblCellMar>
          <w:left w:w="10" w:type="dxa"/>
          <w:right w:w="10" w:type="dxa"/>
        </w:tblCellMar>
        <w:tblLook w:val="04A0"/>
      </w:tblPr>
      <w:tblGrid>
        <w:gridCol w:w="9615"/>
      </w:tblGrid>
      <w:tr w:rsidR="00341994" w:rsidRPr="007E4913" w:rsidTr="00E86683">
        <w:tc>
          <w:tcPr>
            <w:tcW w:w="9615"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Recomandări</w:t>
            </w:r>
          </w:p>
        </w:tc>
      </w:tr>
    </w:tbl>
    <w:p w:rsidR="00341994" w:rsidRPr="007E4913" w:rsidRDefault="00F52A36">
      <w:pPr>
        <w:spacing w:after="0"/>
        <w:rPr>
          <w:rFonts w:ascii="Times New Roman" w:hAnsi="Times New Roman" w:cs="Times New Roman"/>
          <w:lang w:val="ro-RO"/>
        </w:rPr>
      </w:pPr>
      <w:r w:rsidRPr="007E4913">
        <w:rPr>
          <w:rFonts w:ascii="Times New Roman" w:eastAsia="Times New Roman" w:hAnsi="Times New Roman" w:cs="Times New Roman"/>
          <w:b/>
          <w:color w:val="FFFFFF"/>
          <w:sz w:val="28"/>
          <w:lang w:val="ro-RO"/>
        </w:rPr>
        <w:t>…</w:t>
      </w:r>
    </w:p>
    <w:tbl>
      <w:tblPr>
        <w:tblW w:w="9571" w:type="dxa"/>
        <w:tblInd w:w="105"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CellMar>
          <w:left w:w="10" w:type="dxa"/>
          <w:right w:w="10" w:type="dxa"/>
        </w:tblCellMar>
        <w:tblLook w:val="04A0"/>
      </w:tblPr>
      <w:tblGrid>
        <w:gridCol w:w="2518"/>
        <w:gridCol w:w="7053"/>
      </w:tblGrid>
      <w:tr w:rsidR="00341994" w:rsidRPr="007E4913">
        <w:tc>
          <w:tcPr>
            <w:tcW w:w="2518" w:type="dxa"/>
            <w:tcMar>
              <w:top w:w="100" w:type="dxa"/>
              <w:left w:w="115" w:type="dxa"/>
              <w:bottom w:w="100" w:type="dxa"/>
              <w:right w:w="115" w:type="dxa"/>
            </w:tcMar>
          </w:tcPr>
          <w:p w:rsidR="00341994" w:rsidRPr="007E4913" w:rsidRDefault="00F52A36">
            <w:pPr>
              <w:spacing w:before="120" w:after="120"/>
              <w:rPr>
                <w:rFonts w:ascii="Times New Roman" w:hAnsi="Times New Roman" w:cs="Times New Roman"/>
                <w:lang w:val="ro-RO"/>
              </w:rPr>
            </w:pPr>
            <w:r w:rsidRPr="007E4913">
              <w:rPr>
                <w:rFonts w:ascii="Times New Roman" w:eastAsia="Times New Roman" w:hAnsi="Times New Roman" w:cs="Times New Roman"/>
                <w:b/>
                <w:sz w:val="28"/>
                <w:lang w:val="ro-RO"/>
              </w:rPr>
              <w:t>Pentru autorităţile publice:</w:t>
            </w:r>
          </w:p>
          <w:p w:rsidR="00341994" w:rsidRPr="007E4913" w:rsidRDefault="00341994">
            <w:pPr>
              <w:spacing w:before="120" w:after="120"/>
              <w:rPr>
                <w:rFonts w:ascii="Times New Roman" w:hAnsi="Times New Roman" w:cs="Times New Roman"/>
                <w:lang w:val="ro-RO"/>
              </w:rPr>
            </w:pPr>
          </w:p>
        </w:tc>
        <w:tc>
          <w:tcPr>
            <w:tcW w:w="7053" w:type="dxa"/>
            <w:tcMar>
              <w:top w:w="100" w:type="dxa"/>
              <w:left w:w="115" w:type="dxa"/>
              <w:bottom w:w="100" w:type="dxa"/>
              <w:right w:w="115" w:type="dxa"/>
            </w:tcMar>
          </w:tcPr>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Conducerea autorităţii publice va contribui la:</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p</w:t>
            </w:r>
            <w:r w:rsidR="00F52A36" w:rsidRPr="007E4913">
              <w:rPr>
                <w:rFonts w:ascii="Times New Roman" w:eastAsia="Times New Roman" w:hAnsi="Times New Roman" w:cs="Times New Roman"/>
                <w:sz w:val="28"/>
                <w:lang w:val="ro-RO"/>
              </w:rPr>
              <w:t xml:space="preserve">romovarea şi participarea activă la crearea şi menţinerea unui corp de funcţionari publici profesionişti; </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a</w:t>
            </w:r>
            <w:r w:rsidR="00F52A36" w:rsidRPr="007E4913">
              <w:rPr>
                <w:rFonts w:ascii="Times New Roman" w:eastAsia="Times New Roman" w:hAnsi="Times New Roman" w:cs="Times New Roman"/>
                <w:sz w:val="28"/>
                <w:lang w:val="ro-RO"/>
              </w:rPr>
              <w:t xml:space="preserve">sigurarea ocupării funcţiilor publice vacante doar prin forme legale reglementate de cadrul normativ în </w:t>
            </w:r>
            <w:r w:rsidR="00F52A36" w:rsidRPr="007E4913">
              <w:rPr>
                <w:rFonts w:ascii="Times New Roman" w:eastAsia="Times New Roman" w:hAnsi="Times New Roman" w:cs="Times New Roman"/>
                <w:sz w:val="28"/>
                <w:lang w:val="ro-RO"/>
              </w:rPr>
              <w:lastRenderedPageBreak/>
              <w:t>domeniu;</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î</w:t>
            </w:r>
            <w:r w:rsidR="00F52A36" w:rsidRPr="007E4913">
              <w:rPr>
                <w:rFonts w:ascii="Times New Roman" w:eastAsia="Times New Roman" w:hAnsi="Times New Roman" w:cs="Times New Roman"/>
                <w:sz w:val="28"/>
                <w:lang w:val="ro-RO"/>
              </w:rPr>
              <w:t xml:space="preserve">ncurajarea ocupării funcţiilor publice vacante prin promovarea funcţionarilor publici performanţi; </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p</w:t>
            </w:r>
            <w:r w:rsidR="00F52A36" w:rsidRPr="007E4913">
              <w:rPr>
                <w:rFonts w:ascii="Times New Roman" w:eastAsia="Times New Roman" w:hAnsi="Times New Roman" w:cs="Times New Roman"/>
                <w:sz w:val="28"/>
                <w:lang w:val="ro-RO"/>
              </w:rPr>
              <w:t xml:space="preserve">romovarea principiului „angajare/promovare în bază de merite” şi asigurarea aplicării acestuia în procesul de ocupare a funcţiilor publice vacante.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SRU se va axa pe:</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d</w:t>
            </w:r>
            <w:r w:rsidR="00F52A36" w:rsidRPr="007E4913">
              <w:rPr>
                <w:rFonts w:ascii="Times New Roman" w:eastAsia="Times New Roman" w:hAnsi="Times New Roman" w:cs="Times New Roman"/>
                <w:sz w:val="28"/>
                <w:lang w:val="ro-RO"/>
              </w:rPr>
              <w:t>ezvoltarea şi consolidarea rolului de „expert” şi promotor activ al prevederilor cadrului legal în domeniul managementului funcţiei publice şi a funcţionarilor publici pentru a evita posibilele încălcări din necunoaşterea cadrului normativ în domeniu;</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f</w:t>
            </w:r>
            <w:r w:rsidR="00F52A36" w:rsidRPr="007E4913">
              <w:rPr>
                <w:rFonts w:ascii="Times New Roman" w:eastAsia="Times New Roman" w:hAnsi="Times New Roman" w:cs="Times New Roman"/>
                <w:sz w:val="28"/>
                <w:lang w:val="ro-RO"/>
              </w:rPr>
              <w:t xml:space="preserve">ortificarea rolurilor de „informator” şi „consultant intern” pentru membrii comisiei de concurs în vederea îmbunătăţirii calităţii procesului de organizare şi desfăşurare a concursurilor;  </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i</w:t>
            </w:r>
            <w:r w:rsidR="00F52A36" w:rsidRPr="007E4913">
              <w:rPr>
                <w:rFonts w:ascii="Times New Roman" w:eastAsia="Times New Roman" w:hAnsi="Times New Roman" w:cs="Times New Roman"/>
                <w:sz w:val="28"/>
                <w:lang w:val="ro-RO"/>
              </w:rPr>
              <w:t xml:space="preserve">nformarea conducătorului autorităţii publice privind posibilele încălcări în domeniul </w:t>
            </w:r>
            <w:r w:rsidR="001F025E">
              <w:rPr>
                <w:rFonts w:ascii="Times New Roman" w:eastAsia="Times New Roman" w:hAnsi="Times New Roman" w:cs="Times New Roman"/>
                <w:sz w:val="28"/>
                <w:lang w:val="ro-RO"/>
              </w:rPr>
              <w:t xml:space="preserve">gestionării </w:t>
            </w:r>
            <w:r w:rsidR="00F52A36" w:rsidRPr="007E4913">
              <w:rPr>
                <w:rFonts w:ascii="Times New Roman" w:eastAsia="Times New Roman" w:hAnsi="Times New Roman" w:cs="Times New Roman"/>
                <w:sz w:val="28"/>
                <w:lang w:val="ro-RO"/>
              </w:rPr>
              <w:t xml:space="preserve">personalului şi efectele acestora;  </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pl</w:t>
            </w:r>
            <w:r w:rsidR="00F52A36" w:rsidRPr="007E4913">
              <w:rPr>
                <w:rFonts w:ascii="Times New Roman" w:eastAsia="Times New Roman" w:hAnsi="Times New Roman" w:cs="Times New Roman"/>
                <w:sz w:val="28"/>
                <w:lang w:val="ro-RO"/>
              </w:rPr>
              <w:t xml:space="preserve">asarea informaţiei despre funcţiile publice vacante pe portalul guvernamental </w:t>
            </w:r>
            <w:r w:rsidR="00F52A36" w:rsidRPr="007E4913">
              <w:rPr>
                <w:rFonts w:ascii="Times New Roman" w:eastAsia="Times New Roman" w:hAnsi="Times New Roman" w:cs="Times New Roman"/>
                <w:b/>
                <w:sz w:val="28"/>
                <w:lang w:val="ro-RO"/>
              </w:rPr>
              <w:t>cariere.gov.md</w:t>
            </w:r>
            <w:r w:rsidR="00F52A36" w:rsidRPr="007E4913">
              <w:rPr>
                <w:rFonts w:ascii="Times New Roman" w:eastAsia="Times New Roman" w:hAnsi="Times New Roman" w:cs="Times New Roman"/>
                <w:sz w:val="28"/>
                <w:lang w:val="ro-RO"/>
              </w:rPr>
              <w:t xml:space="preserve"> al funcţiilor publice pentru a căror ocupare autorităţile publice organizează concurs;</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d</w:t>
            </w:r>
            <w:r w:rsidR="00F52A36" w:rsidRPr="007E4913">
              <w:rPr>
                <w:rFonts w:ascii="Times New Roman" w:eastAsia="Times New Roman" w:hAnsi="Times New Roman" w:cs="Times New Roman"/>
                <w:sz w:val="28"/>
                <w:lang w:val="ro-RO"/>
              </w:rPr>
              <w:t>iversificarea canalelor de difuzare a anunţurilor pentru funcţiile publice vacante şi identificarea grupurilor-ţintă de potenţiali candidaţi, în vederea recrutării mai multor candidaţi pentru funcţiile publice vacante;</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v</w:t>
            </w:r>
            <w:r w:rsidR="00F52A36" w:rsidRPr="007E4913">
              <w:rPr>
                <w:rFonts w:ascii="Times New Roman" w:eastAsia="Times New Roman" w:hAnsi="Times New Roman" w:cs="Times New Roman"/>
                <w:sz w:val="28"/>
                <w:lang w:val="ro-RO"/>
              </w:rPr>
              <w:t>erificarea calităţii variantelor de lucrări elaborate pentru asigurarea întocmirii acestora în mod corect în vederea prevenirii unor erori în desfăşurarea probei scrise;</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t>e</w:t>
            </w:r>
            <w:r w:rsidR="00F52A36" w:rsidRPr="007E4913">
              <w:rPr>
                <w:rFonts w:ascii="Times New Roman" w:eastAsia="Times New Roman" w:hAnsi="Times New Roman" w:cs="Times New Roman"/>
                <w:sz w:val="28"/>
                <w:lang w:val="ro-RO"/>
              </w:rPr>
              <w:t>videnţa strictă, corectă şi în modul prevăzut de cadrul normativ a  tuturor materialelor/documentelor relevante concursurilor în mape separate;</w:t>
            </w:r>
          </w:p>
          <w:p w:rsidR="00341994" w:rsidRPr="007E4913" w:rsidRDefault="009F64A6">
            <w:pPr>
              <w:numPr>
                <w:ilvl w:val="0"/>
                <w:numId w:val="7"/>
              </w:numPr>
              <w:spacing w:before="120" w:after="120"/>
              <w:ind w:left="317" w:hanging="316"/>
              <w:jc w:val="both"/>
              <w:rPr>
                <w:rFonts w:ascii="Times New Roman" w:hAnsi="Times New Roman" w:cs="Times New Roman"/>
                <w:sz w:val="28"/>
                <w:lang w:val="ro-RO"/>
              </w:rPr>
            </w:pPr>
            <w:r>
              <w:rPr>
                <w:rFonts w:ascii="Times New Roman" w:eastAsia="Times New Roman" w:hAnsi="Times New Roman" w:cs="Times New Roman"/>
                <w:sz w:val="28"/>
                <w:lang w:val="ro-RO"/>
              </w:rPr>
              <w:lastRenderedPageBreak/>
              <w:t>a</w:t>
            </w:r>
            <w:r w:rsidR="00F52A36" w:rsidRPr="007E4913">
              <w:rPr>
                <w:rFonts w:ascii="Times New Roman" w:eastAsia="Times New Roman" w:hAnsi="Times New Roman" w:cs="Times New Roman"/>
                <w:sz w:val="28"/>
                <w:lang w:val="ro-RO"/>
              </w:rPr>
              <w:t>sigurarea întocmirii actului de predare-primire a materialelor concursului.</w:t>
            </w:r>
          </w:p>
        </w:tc>
      </w:tr>
      <w:tr w:rsidR="00341994" w:rsidRPr="007E4913">
        <w:trPr>
          <w:trHeight w:val="2160"/>
        </w:trPr>
        <w:tc>
          <w:tcPr>
            <w:tcW w:w="2518" w:type="dxa"/>
            <w:shd w:val="clear" w:color="auto" w:fill="FFFFFF"/>
            <w:tcMar>
              <w:top w:w="100" w:type="dxa"/>
              <w:left w:w="115" w:type="dxa"/>
              <w:bottom w:w="100" w:type="dxa"/>
              <w:right w:w="115" w:type="dxa"/>
            </w:tcMar>
          </w:tcPr>
          <w:p w:rsidR="00341994" w:rsidRPr="007E4913" w:rsidRDefault="00F52A36">
            <w:pPr>
              <w:spacing w:before="120" w:after="120"/>
              <w:rPr>
                <w:rFonts w:ascii="Times New Roman" w:hAnsi="Times New Roman" w:cs="Times New Roman"/>
                <w:lang w:val="ro-RO"/>
              </w:rPr>
            </w:pPr>
            <w:r w:rsidRPr="007E4913">
              <w:rPr>
                <w:rFonts w:ascii="Times New Roman" w:eastAsia="Times New Roman" w:hAnsi="Times New Roman" w:cs="Times New Roman"/>
                <w:b/>
                <w:sz w:val="28"/>
                <w:lang w:val="ro-RO"/>
              </w:rPr>
              <w:lastRenderedPageBreak/>
              <w:t>Pentru Cancelaria de Stat</w:t>
            </w:r>
          </w:p>
        </w:tc>
        <w:tc>
          <w:tcPr>
            <w:tcW w:w="7053" w:type="dxa"/>
            <w:shd w:val="clear" w:color="auto" w:fill="FFFFFF"/>
            <w:tcMar>
              <w:top w:w="100" w:type="dxa"/>
              <w:left w:w="115" w:type="dxa"/>
              <w:bottom w:w="100" w:type="dxa"/>
              <w:right w:w="115" w:type="dxa"/>
            </w:tcMar>
          </w:tcPr>
          <w:p w:rsidR="00341994" w:rsidRPr="00F57D90" w:rsidRDefault="009F64A6" w:rsidP="00F57D90">
            <w:pPr>
              <w:numPr>
                <w:ilvl w:val="0"/>
                <w:numId w:val="7"/>
              </w:numPr>
              <w:spacing w:before="120" w:after="120"/>
              <w:ind w:left="317" w:hanging="316"/>
              <w:jc w:val="both"/>
              <w:rPr>
                <w:rFonts w:ascii="Times New Roman" w:eastAsia="Times New Roman" w:hAnsi="Times New Roman" w:cs="Times New Roman"/>
                <w:sz w:val="28"/>
                <w:lang w:val="ro-RO"/>
              </w:rPr>
            </w:pPr>
            <w:r>
              <w:rPr>
                <w:rFonts w:ascii="Times New Roman" w:eastAsia="Times New Roman" w:hAnsi="Times New Roman" w:cs="Times New Roman"/>
                <w:sz w:val="28"/>
                <w:lang w:val="ro-RO"/>
              </w:rPr>
              <w:t>a</w:t>
            </w:r>
            <w:r w:rsidR="00F52A36" w:rsidRPr="007E4913">
              <w:rPr>
                <w:rFonts w:ascii="Times New Roman" w:eastAsia="Times New Roman" w:hAnsi="Times New Roman" w:cs="Times New Roman"/>
                <w:sz w:val="28"/>
                <w:lang w:val="ro-RO"/>
              </w:rPr>
              <w:t>cordarea în continuare a suportului consultativ privind desfăşurarea corectă a concursului pentru ocuparea funcţiei publice;</w:t>
            </w:r>
          </w:p>
          <w:p w:rsidR="00341994" w:rsidRPr="00F57D90" w:rsidRDefault="009F64A6" w:rsidP="00F57D90">
            <w:pPr>
              <w:numPr>
                <w:ilvl w:val="0"/>
                <w:numId w:val="7"/>
              </w:numPr>
              <w:spacing w:before="120" w:after="120"/>
              <w:ind w:left="317" w:hanging="316"/>
              <w:jc w:val="both"/>
              <w:rPr>
                <w:rFonts w:ascii="Times New Roman" w:eastAsia="Times New Roman" w:hAnsi="Times New Roman" w:cs="Times New Roman"/>
                <w:sz w:val="28"/>
                <w:lang w:val="ro-RO"/>
              </w:rPr>
            </w:pPr>
            <w:r>
              <w:rPr>
                <w:rFonts w:ascii="Times New Roman" w:eastAsia="Times New Roman" w:hAnsi="Times New Roman" w:cs="Times New Roman"/>
                <w:sz w:val="28"/>
                <w:lang w:val="ro-RO"/>
              </w:rPr>
              <w:t>s</w:t>
            </w:r>
            <w:r w:rsidR="00F52A36" w:rsidRPr="007E4913">
              <w:rPr>
                <w:rFonts w:ascii="Times New Roman" w:eastAsia="Times New Roman" w:hAnsi="Times New Roman" w:cs="Times New Roman"/>
                <w:sz w:val="28"/>
                <w:lang w:val="ro-RO"/>
              </w:rPr>
              <w:t>chimbul de experienţă între SRU privind organizarea şi desfăşurarea concursului pentru funcţiile publice;</w:t>
            </w:r>
          </w:p>
          <w:p w:rsidR="00341994" w:rsidRPr="00F57D90" w:rsidRDefault="009F64A6" w:rsidP="00F57D90">
            <w:pPr>
              <w:numPr>
                <w:ilvl w:val="0"/>
                <w:numId w:val="7"/>
              </w:numPr>
              <w:spacing w:before="120" w:after="120"/>
              <w:ind w:left="317" w:hanging="316"/>
              <w:jc w:val="both"/>
              <w:rPr>
                <w:rFonts w:ascii="Times New Roman" w:eastAsia="Times New Roman" w:hAnsi="Times New Roman" w:cs="Times New Roman"/>
                <w:sz w:val="28"/>
                <w:lang w:val="ro-RO"/>
              </w:rPr>
            </w:pPr>
            <w:r>
              <w:rPr>
                <w:rFonts w:ascii="Times New Roman" w:eastAsia="Times New Roman" w:hAnsi="Times New Roman" w:cs="Times New Roman"/>
                <w:sz w:val="28"/>
                <w:lang w:val="ro-RO"/>
              </w:rPr>
              <w:t>a</w:t>
            </w:r>
            <w:r w:rsidR="00F52A36" w:rsidRPr="007E4913">
              <w:rPr>
                <w:rFonts w:ascii="Times New Roman" w:eastAsia="Times New Roman" w:hAnsi="Times New Roman" w:cs="Times New Roman"/>
                <w:sz w:val="28"/>
                <w:lang w:val="ro-RO"/>
              </w:rPr>
              <w:t xml:space="preserve">sigurarea interconexiunii paginii web a autorităţii publice cu portalului guvernamental </w:t>
            </w:r>
            <w:r w:rsidR="00F52A36" w:rsidRPr="00F57D90">
              <w:rPr>
                <w:rFonts w:ascii="Times New Roman" w:eastAsia="Times New Roman" w:hAnsi="Times New Roman" w:cs="Times New Roman"/>
                <w:sz w:val="28"/>
                <w:lang w:val="ro-RO"/>
              </w:rPr>
              <w:t>cariere.gov.md</w:t>
            </w:r>
            <w:r w:rsidR="00F52A36" w:rsidRPr="007E4913">
              <w:rPr>
                <w:rFonts w:ascii="Times New Roman" w:eastAsia="Times New Roman" w:hAnsi="Times New Roman" w:cs="Times New Roman"/>
                <w:sz w:val="28"/>
                <w:lang w:val="ro-RO"/>
              </w:rPr>
              <w:t xml:space="preserve"> al funcţiilor publice pentru a căror ocupare autorităţile publice organizează concurs;</w:t>
            </w:r>
          </w:p>
          <w:p w:rsidR="00341994" w:rsidRPr="007E4913" w:rsidRDefault="009F64A6" w:rsidP="00F57D90">
            <w:pPr>
              <w:numPr>
                <w:ilvl w:val="0"/>
                <w:numId w:val="7"/>
              </w:numPr>
              <w:spacing w:before="120" w:after="120"/>
              <w:ind w:left="317" w:hanging="316"/>
              <w:jc w:val="both"/>
              <w:rPr>
                <w:rFonts w:ascii="Times New Roman" w:hAnsi="Times New Roman" w:cs="Times New Roman"/>
                <w:lang w:val="ro-RO"/>
              </w:rPr>
            </w:pPr>
            <w:r>
              <w:rPr>
                <w:rFonts w:ascii="Times New Roman" w:eastAsia="Times New Roman" w:hAnsi="Times New Roman" w:cs="Times New Roman"/>
                <w:sz w:val="28"/>
                <w:lang w:val="ro-RO"/>
              </w:rPr>
              <w:t>e</w:t>
            </w:r>
            <w:r w:rsidR="00F52A36" w:rsidRPr="007E4913">
              <w:rPr>
                <w:rFonts w:ascii="Times New Roman" w:eastAsia="Times New Roman" w:hAnsi="Times New Roman" w:cs="Times New Roman"/>
                <w:sz w:val="28"/>
                <w:lang w:val="ro-RO"/>
              </w:rPr>
              <w:t>laborarea Ghidului metodolog</w:t>
            </w:r>
            <w:r w:rsidR="00BB1B7F">
              <w:rPr>
                <w:rFonts w:ascii="Times New Roman" w:eastAsia="Times New Roman" w:hAnsi="Times New Roman" w:cs="Times New Roman"/>
                <w:sz w:val="28"/>
                <w:lang w:val="ro-RO"/>
              </w:rPr>
              <w:t>ic privind i</w:t>
            </w:r>
            <w:r w:rsidR="00F52A36" w:rsidRPr="007E4913">
              <w:rPr>
                <w:rFonts w:ascii="Times New Roman" w:eastAsia="Times New Roman" w:hAnsi="Times New Roman" w:cs="Times New Roman"/>
                <w:sz w:val="28"/>
                <w:lang w:val="ro-RO"/>
              </w:rPr>
              <w:t xml:space="preserve">ntroducerea şi actualizarea informaţiilor pe portalul guvernamental </w:t>
            </w:r>
            <w:r w:rsidR="00F52A36" w:rsidRPr="00F57D90">
              <w:rPr>
                <w:rFonts w:ascii="Times New Roman" w:eastAsia="Times New Roman" w:hAnsi="Times New Roman" w:cs="Times New Roman"/>
                <w:sz w:val="28"/>
                <w:lang w:val="ro-RO"/>
              </w:rPr>
              <w:t>cariere.gov.md.</w:t>
            </w:r>
          </w:p>
        </w:tc>
      </w:tr>
    </w:tbl>
    <w:p w:rsidR="00C12D85" w:rsidRDefault="00C12D85" w:rsidP="0025138D">
      <w:pPr>
        <w:spacing w:after="0"/>
        <w:rPr>
          <w:rFonts w:ascii="Times New Roman" w:eastAsia="Times New Roman" w:hAnsi="Times New Roman" w:cs="Times New Roman"/>
          <w:color w:val="FFFFFF"/>
          <w:lang w:val="ro-RO"/>
        </w:rPr>
      </w:pPr>
    </w:p>
    <w:p w:rsidR="00C12D85" w:rsidRPr="007E4913" w:rsidRDefault="00C12D85" w:rsidP="0025138D">
      <w:pPr>
        <w:spacing w:after="0"/>
        <w:rPr>
          <w:rFonts w:ascii="Times New Roman" w:eastAsia="Times New Roman" w:hAnsi="Times New Roman" w:cs="Times New Roman"/>
          <w:color w:val="FFFFFF"/>
          <w:lang w:val="ro-RO"/>
        </w:rPr>
      </w:pPr>
    </w:p>
    <w:tbl>
      <w:tblPr>
        <w:tblW w:w="9505" w:type="dxa"/>
        <w:tblInd w:w="-30" w:type="dxa"/>
        <w:tblLayout w:type="fixed"/>
        <w:tblCellMar>
          <w:left w:w="10" w:type="dxa"/>
          <w:right w:w="10" w:type="dxa"/>
        </w:tblCellMar>
        <w:tblLook w:val="04A0"/>
      </w:tblPr>
      <w:tblGrid>
        <w:gridCol w:w="9505"/>
      </w:tblGrid>
      <w:tr w:rsidR="0025138D" w:rsidRPr="007E4913" w:rsidTr="004126D7">
        <w:tc>
          <w:tcPr>
            <w:tcW w:w="9505" w:type="dxa"/>
            <w:shd w:val="clear" w:color="auto" w:fill="4F6228"/>
            <w:tcMar>
              <w:top w:w="100" w:type="dxa"/>
              <w:left w:w="115" w:type="dxa"/>
              <w:bottom w:w="100" w:type="dxa"/>
              <w:right w:w="115" w:type="dxa"/>
            </w:tcMar>
          </w:tcPr>
          <w:p w:rsidR="0025138D" w:rsidRPr="00DB0EE3" w:rsidRDefault="0025138D" w:rsidP="00DB0EE3">
            <w:pPr>
              <w:pStyle w:val="Heading1"/>
              <w:jc w:val="center"/>
              <w:rPr>
                <w:rFonts w:ascii="Times New Roman" w:hAnsi="Times New Roman" w:cs="Times New Roman"/>
                <w:color w:val="FFFFFF" w:themeColor="background1"/>
                <w:sz w:val="28"/>
                <w:szCs w:val="28"/>
                <w:lang w:val="ro-RO"/>
              </w:rPr>
            </w:pPr>
            <w:bookmarkStart w:id="22" w:name="_Toc381716964"/>
            <w:r w:rsidRPr="00DB0EE3">
              <w:rPr>
                <w:rFonts w:ascii="Times New Roman" w:hAnsi="Times New Roman" w:cs="Times New Roman"/>
                <w:color w:val="FFFFFF" w:themeColor="background1"/>
                <w:sz w:val="28"/>
                <w:szCs w:val="28"/>
                <w:lang w:val="ro-RO"/>
              </w:rPr>
              <w:t>3. Perioada de probă pentru funcționarul public debutant</w:t>
            </w:r>
            <w:bookmarkEnd w:id="22"/>
          </w:p>
        </w:tc>
      </w:tr>
    </w:tbl>
    <w:p w:rsidR="00341994" w:rsidRPr="007E4913" w:rsidRDefault="00341994">
      <w:pPr>
        <w:spacing w:after="0"/>
        <w:rPr>
          <w:rFonts w:ascii="Times New Roman" w:hAnsi="Times New Roman" w:cs="Times New Roman"/>
          <w:lang w:val="ro-RO"/>
        </w:rPr>
      </w:pPr>
    </w:p>
    <w:tbl>
      <w:tblPr>
        <w:tblW w:w="9720" w:type="dxa"/>
        <w:tblCellMar>
          <w:left w:w="10" w:type="dxa"/>
          <w:right w:w="10" w:type="dxa"/>
        </w:tblCellMar>
        <w:tblLook w:val="04A0"/>
      </w:tblPr>
      <w:tblGrid>
        <w:gridCol w:w="9720"/>
      </w:tblGrid>
      <w:tr w:rsidR="00341994" w:rsidRPr="007E4913" w:rsidTr="00E86683">
        <w:tc>
          <w:tcPr>
            <w:tcW w:w="972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Cadrul legal </w:t>
            </w:r>
          </w:p>
        </w:tc>
      </w:tr>
    </w:tbl>
    <w:p w:rsidR="00341994" w:rsidRPr="007E4913" w:rsidRDefault="00F52A36">
      <w:pPr>
        <w:tabs>
          <w:tab w:val="left" w:pos="317"/>
        </w:tabs>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Legea nr.158-XVI din 4 iulie 2008 cu privire la funcţia publică şi statutul funcţionarului public, articolul 31.</w:t>
      </w:r>
    </w:p>
    <w:p w:rsidR="00341994" w:rsidRPr="007E4913" w:rsidRDefault="00F52A36">
      <w:pPr>
        <w:tabs>
          <w:tab w:val="left" w:pos="317"/>
        </w:tabs>
        <w:spacing w:before="60" w:after="360"/>
        <w:jc w:val="both"/>
        <w:rPr>
          <w:rFonts w:ascii="Times New Roman" w:hAnsi="Times New Roman" w:cs="Times New Roman"/>
          <w:lang w:val="ro-RO"/>
        </w:rPr>
      </w:pPr>
      <w:r w:rsidRPr="007E4913">
        <w:rPr>
          <w:rFonts w:ascii="Times New Roman" w:eastAsia="Times New Roman" w:hAnsi="Times New Roman" w:cs="Times New Roman"/>
          <w:sz w:val="28"/>
          <w:lang w:val="ro-RO"/>
        </w:rPr>
        <w:t>Hotărârea Guvernului nr.201 din 11 martie 2009 „Privind punerea în aplicare a prevederilor Legii nr.158-XVI din 4 iulie 2008 cu privire la  funcţia publică şi statutul funcţionarului public”, anexa nr.2, Regulamentul cu privire la perioada de probă pentru funcţionarul public debutant (în continuare – Regulament).</w:t>
      </w:r>
    </w:p>
    <w:tbl>
      <w:tblPr>
        <w:tblW w:w="9720" w:type="dxa"/>
        <w:tblCellMar>
          <w:left w:w="10" w:type="dxa"/>
          <w:right w:w="10" w:type="dxa"/>
        </w:tblCellMar>
        <w:tblLook w:val="04A0"/>
      </w:tblPr>
      <w:tblGrid>
        <w:gridCol w:w="9720"/>
      </w:tblGrid>
      <w:tr w:rsidR="00341994" w:rsidRPr="007E4913" w:rsidTr="00E86683">
        <w:tc>
          <w:tcPr>
            <w:tcW w:w="972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Obiectul monitorizării şi evaluării </w:t>
            </w:r>
          </w:p>
        </w:tc>
      </w:tr>
    </w:tbl>
    <w:p w:rsidR="00341994" w:rsidRPr="007E4913" w:rsidRDefault="00F52A36">
      <w:pPr>
        <w:spacing w:before="120" w:after="36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Evaluarea nivelului corectitudinii aplicării prevederilor cadrului normativ în domeniul funcţiei publice şi al funcţionarilor publici privind organizarea şi desfăşurarea perioadei de probă a </w:t>
      </w:r>
      <w:r w:rsidR="00E86683" w:rsidRPr="007E4913">
        <w:rPr>
          <w:rFonts w:ascii="Times New Roman" w:eastAsia="Times New Roman" w:hAnsi="Times New Roman" w:cs="Times New Roman"/>
          <w:sz w:val="28"/>
          <w:lang w:val="ro-RO"/>
        </w:rPr>
        <w:t>funcționarului</w:t>
      </w:r>
      <w:r w:rsidRPr="007E4913">
        <w:rPr>
          <w:rFonts w:ascii="Times New Roman" w:eastAsia="Times New Roman" w:hAnsi="Times New Roman" w:cs="Times New Roman"/>
          <w:sz w:val="28"/>
          <w:lang w:val="ro-RO"/>
        </w:rPr>
        <w:t xml:space="preserve"> public debutant.</w:t>
      </w:r>
    </w:p>
    <w:tbl>
      <w:tblPr>
        <w:tblW w:w="9720" w:type="dxa"/>
        <w:tblCellMar>
          <w:left w:w="10" w:type="dxa"/>
          <w:right w:w="10" w:type="dxa"/>
        </w:tblCellMar>
        <w:tblLook w:val="04A0"/>
      </w:tblPr>
      <w:tblGrid>
        <w:gridCol w:w="9720"/>
      </w:tblGrid>
      <w:tr w:rsidR="00341994" w:rsidRPr="007E4913" w:rsidTr="00E86683">
        <w:tc>
          <w:tcPr>
            <w:tcW w:w="972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lastRenderedPageBreak/>
              <w:t xml:space="preserve">Constatări </w:t>
            </w:r>
          </w:p>
        </w:tc>
      </w:tr>
    </w:tbl>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Perioada de probă a fost aplicată pentru </w:t>
      </w:r>
      <w:r w:rsidRPr="007E4913">
        <w:rPr>
          <w:rFonts w:ascii="Times New Roman" w:eastAsia="Times New Roman" w:hAnsi="Times New Roman" w:cs="Times New Roman"/>
          <w:b/>
          <w:sz w:val="28"/>
          <w:lang w:val="ro-RO"/>
        </w:rPr>
        <w:t>118</w:t>
      </w:r>
      <w:r w:rsidRPr="007E4913">
        <w:rPr>
          <w:rFonts w:ascii="Times New Roman" w:eastAsia="Times New Roman" w:hAnsi="Times New Roman" w:cs="Times New Roman"/>
          <w:sz w:val="28"/>
          <w:lang w:val="ro-RO"/>
        </w:rPr>
        <w:t xml:space="preserve"> persoane care s-au încadrat pentru prima dată într-o funcţie publică ca rezultat al desfăşurării procedurii de concurs. În toate cazurile mentorul a fost desemnat prin actul administrativ al conducătorului autorităţii publice.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mare parte (</w:t>
      </w:r>
      <w:r w:rsidRPr="007E4913">
        <w:rPr>
          <w:rFonts w:ascii="Times New Roman" w:eastAsia="Times New Roman" w:hAnsi="Times New Roman" w:cs="Times New Roman"/>
          <w:b/>
          <w:sz w:val="28"/>
          <w:lang w:val="ro-RO"/>
        </w:rPr>
        <w:t>84,6%)</w:t>
      </w:r>
      <w:r w:rsidRPr="007E4913">
        <w:rPr>
          <w:rFonts w:ascii="Times New Roman" w:eastAsia="Times New Roman" w:hAnsi="Times New Roman" w:cs="Times New Roman"/>
          <w:sz w:val="28"/>
          <w:lang w:val="ro-RO"/>
        </w:rPr>
        <w:t xml:space="preserve">, mentorul este  conducătorul direct al funcţionarului public debutant, care are şi calitatea de evaluator.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Cazuri de prelungire nejustificată a perioadei de probă nu au fost depistate.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mare parte, au fost asigurate condiţii optime pentru desfăşurarea eficientă a perioadei de probă a funcţionarilor publici debutanţi şi realizării drepturilor specifice ale  acestora.  Majoritatea funcţionarilor publici debutanţi sunt mulţumiţi de condiţiile de muncă.</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Programul individual de desfăşurare a perioadei de probă</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majoritatea cazurilor, perioada de probă a funcţionarilor publici debutanţi s-a desfăşurat în baza Programului, care a fost elaborat de SRU împreună cu conducătorii direcţi ai funcţionarilor publici debutanţi şi mentorii acestora, şi aprobate de conducătorii autorităţilor publice.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aspect general, în majoritatea autorităţilor publice monitorizate, structura şi conţinutul Programului de desfăşurare a perioadei de probă pentru funcţionarul public debutant corespunde prevederilor cadrului normativ. Sunt prevăzute acţiuni bine determinate cu implicarea tuturor factorilor prevăzuţi de cadrul normativ. Funcţionarii publici debutanţi au subliniat rolul Programului, care le structurează mai bine activitatea şi îi ajută să se integreze mai bine din punct de vedere socio-profesional. Totodată, în unele autorităţi publice </w:t>
      </w:r>
      <w:r w:rsidRPr="007E4913">
        <w:rPr>
          <w:rFonts w:ascii="Times New Roman" w:eastAsia="Times New Roman" w:hAnsi="Times New Roman" w:cs="Times New Roman"/>
          <w:i/>
          <w:sz w:val="28"/>
          <w:lang w:val="ro-RO"/>
        </w:rPr>
        <w:t>(Ministerul</w:t>
      </w:r>
      <w:r w:rsidRPr="007E4913">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i/>
          <w:sz w:val="28"/>
          <w:lang w:val="ro-RO"/>
        </w:rPr>
        <w:t>Educaţiei, Agenţia Achiziţii Publice, autorităţile administraţiei publice locale de nivelul al doilea din raionul Orhei</w:t>
      </w:r>
      <w:r w:rsidRPr="007E4913">
        <w:rPr>
          <w:rFonts w:ascii="Times New Roman" w:eastAsia="Times New Roman" w:hAnsi="Times New Roman" w:cs="Times New Roman"/>
          <w:sz w:val="28"/>
          <w:lang w:val="ro-RO"/>
        </w:rPr>
        <w:t xml:space="preserve">), funcţionarii publici debutanţi nu dispuneau de programe de desfăşurare a perioadei de probă, iar </w:t>
      </w:r>
      <w:r w:rsidR="00F57D90">
        <w:rPr>
          <w:rFonts w:ascii="Times New Roman" w:eastAsia="Times New Roman" w:hAnsi="Times New Roman" w:cs="Times New Roman"/>
          <w:sz w:val="28"/>
          <w:lang w:val="ro-RO"/>
        </w:rPr>
        <w:t>în cadrul Inspecţiei de Stat în</w:t>
      </w:r>
      <w:r w:rsidRPr="007E4913">
        <w:rPr>
          <w:rFonts w:ascii="Times New Roman" w:eastAsia="Times New Roman" w:hAnsi="Times New Roman" w:cs="Times New Roman"/>
          <w:sz w:val="28"/>
          <w:lang w:val="ro-RO"/>
        </w:rPr>
        <w:t xml:space="preserve"> Construcţii programele sunt întocmite cu abateri semnificative de la cadrul normativ. Nu toate autorităţile publice monitorizate au elaborat Ghidul noului angajat </w:t>
      </w:r>
      <w:r w:rsidRPr="007E4913">
        <w:rPr>
          <w:rFonts w:ascii="Times New Roman" w:eastAsia="Times New Roman" w:hAnsi="Times New Roman" w:cs="Times New Roman"/>
          <w:i/>
          <w:sz w:val="28"/>
          <w:lang w:val="ro-RO"/>
        </w:rPr>
        <w:t>(Ministerul Muncii, Protecţiei Sociale şi Familiei, Ministerul Educaţiei, Agenţia ,,Apele Moldovei”, Inspecţia de Stat în Construcţii, autorităţile administraţiei publice de nivelul al doilea din raionul Orhei).</w:t>
      </w:r>
    </w:p>
    <w:p w:rsidR="00B07E9F" w:rsidRDefault="00B07E9F">
      <w:pPr>
        <w:spacing w:before="240" w:after="120"/>
        <w:jc w:val="both"/>
        <w:rPr>
          <w:rFonts w:ascii="Times New Roman" w:eastAsia="Times New Roman" w:hAnsi="Times New Roman" w:cs="Times New Roman"/>
          <w:b/>
          <w:color w:val="4F6228"/>
          <w:sz w:val="28"/>
          <w:lang w:val="ro-RO"/>
        </w:rPr>
      </w:pP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lastRenderedPageBreak/>
        <w:t xml:space="preserve">Instruirea funcţionarului public debutant </w:t>
      </w:r>
    </w:p>
    <w:p w:rsidR="00341994" w:rsidRPr="007E4913" w:rsidRDefault="00F52A36">
      <w:pPr>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Pe parcursul perioadei de probă, funcţionarii publici debutanţi au fost încadraţi în diverse forme de instruire internă şi externă. Pe parcursul anului au beneficiat de instruire externă cu durata de 10 zile în cadrul Academiei de Administrare Publică  (în continuare – AAP) un număr de </w:t>
      </w:r>
      <w:r w:rsidRPr="007E4913">
        <w:rPr>
          <w:rFonts w:ascii="Times New Roman" w:eastAsia="Times New Roman" w:hAnsi="Times New Roman" w:cs="Times New Roman"/>
          <w:b/>
          <w:sz w:val="28"/>
          <w:lang w:val="ro-RO"/>
        </w:rPr>
        <w:t>50</w:t>
      </w:r>
      <w:r w:rsidRPr="007E4913">
        <w:rPr>
          <w:rFonts w:ascii="Times New Roman" w:eastAsia="Times New Roman" w:hAnsi="Times New Roman" w:cs="Times New Roman"/>
          <w:sz w:val="28"/>
          <w:lang w:val="ro-RO"/>
        </w:rPr>
        <w:t xml:space="preserve"> funcţionari publici debutanţi </w:t>
      </w:r>
      <w:r w:rsidRPr="007E4913">
        <w:rPr>
          <w:rFonts w:ascii="Times New Roman" w:eastAsia="Times New Roman" w:hAnsi="Times New Roman" w:cs="Times New Roman"/>
          <w:b/>
          <w:sz w:val="28"/>
          <w:lang w:val="ro-RO"/>
        </w:rPr>
        <w:t>(43%)</w:t>
      </w:r>
      <w:r w:rsidRPr="007E4913">
        <w:rPr>
          <w:rFonts w:ascii="Times New Roman" w:eastAsia="Times New Roman" w:hAnsi="Times New Roman" w:cs="Times New Roman"/>
          <w:sz w:val="28"/>
          <w:lang w:val="ro-RO"/>
        </w:rPr>
        <w:t xml:space="preserve">. În unele autorităţi publice rămîn în afara instruirii un număr impunător de funcţionari publici debutanţi </w:t>
      </w:r>
      <w:r w:rsidRPr="007E4913">
        <w:rPr>
          <w:rFonts w:ascii="Times New Roman" w:eastAsia="Times New Roman" w:hAnsi="Times New Roman" w:cs="Times New Roman"/>
          <w:i/>
          <w:sz w:val="28"/>
          <w:lang w:val="ro-RO"/>
        </w:rPr>
        <w:t>(Inspecţia de Stat în Construcţii, Agenţia ,,Apele Moldovei”, primăria municipiului Bălţi).</w:t>
      </w:r>
      <w:r w:rsidRPr="007E4913">
        <w:rPr>
          <w:rFonts w:ascii="Times New Roman" w:eastAsia="Times New Roman" w:hAnsi="Times New Roman" w:cs="Times New Roman"/>
          <w:sz w:val="28"/>
          <w:lang w:val="ro-RO"/>
        </w:rPr>
        <w:t xml:space="preserve"> Un segment slab pentru toate autorităţile publice monitorizate este lipsa unui sistem bine organizat al instruirii interne a funcţionarilor publici, inclusiv şi a celor debutanţi. Deseori planurile de instruire internă aprobate de conducătorul autorităţii publice au un caracter formal, lipseşte o evidenţă a activităţilor de instruire.</w:t>
      </w:r>
    </w:p>
    <w:p w:rsidR="00341994" w:rsidRPr="007E4913" w:rsidRDefault="00F52A36">
      <w:pPr>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Din cei 118 funcţionari publici debutanţi, pentru 71 (60%) au fost elaborate planuri individuale de instruire a funcţionarului public debutant. Această prevedere nu este respectată în unele autorităţi publice </w:t>
      </w:r>
      <w:r w:rsidRPr="007E4913">
        <w:rPr>
          <w:rFonts w:ascii="Times New Roman" w:eastAsia="Times New Roman" w:hAnsi="Times New Roman" w:cs="Times New Roman"/>
          <w:i/>
          <w:sz w:val="28"/>
          <w:lang w:val="ro-RO"/>
        </w:rPr>
        <w:t>(Ministerul Educaţiei, Agenţia Achiziţii Publice, autorităţile administraţiei publice de nivelul</w:t>
      </w:r>
      <w:r w:rsidR="00816AAC">
        <w:rPr>
          <w:rFonts w:ascii="Times New Roman" w:eastAsia="Times New Roman" w:hAnsi="Times New Roman" w:cs="Times New Roman"/>
          <w:i/>
          <w:sz w:val="28"/>
          <w:lang w:val="ro-RO"/>
        </w:rPr>
        <w:t xml:space="preserve"> al</w:t>
      </w:r>
      <w:r w:rsidRPr="007E4913">
        <w:rPr>
          <w:rFonts w:ascii="Times New Roman" w:eastAsia="Times New Roman" w:hAnsi="Times New Roman" w:cs="Times New Roman"/>
          <w:i/>
          <w:sz w:val="28"/>
          <w:lang w:val="ro-RO"/>
        </w:rPr>
        <w:t xml:space="preserve"> doi</w:t>
      </w:r>
      <w:r w:rsidR="00816AAC">
        <w:rPr>
          <w:rFonts w:ascii="Times New Roman" w:eastAsia="Times New Roman" w:hAnsi="Times New Roman" w:cs="Times New Roman"/>
          <w:i/>
          <w:sz w:val="28"/>
          <w:lang w:val="ro-RO"/>
        </w:rPr>
        <w:t>lea</w:t>
      </w:r>
      <w:r w:rsidRPr="007E4913">
        <w:rPr>
          <w:rFonts w:ascii="Times New Roman" w:eastAsia="Times New Roman" w:hAnsi="Times New Roman" w:cs="Times New Roman"/>
          <w:i/>
          <w:sz w:val="28"/>
          <w:lang w:val="ro-RO"/>
        </w:rPr>
        <w:t xml:space="preserve"> din raioanele Orhei şi Ştefan Vodă).</w:t>
      </w:r>
    </w:p>
    <w:p w:rsidR="00341994" w:rsidRPr="007E4913" w:rsidRDefault="00F52A36">
      <w:pPr>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multe cazuri, şefii subdiviziunilor structurale în care activează funcţionarii publici debutanţi au menţionat despre necesitatea instruirii suplimentare a acestora, deoarece foarte mulţi din ei au cunoştinţe superficiale privind administraţia publică şi specificul funcţiei publice. </w:t>
      </w: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Evaluarea activităţii funcţionarului public debutant</w:t>
      </w:r>
    </w:p>
    <w:p w:rsidR="00341994" w:rsidRDefault="00F52A36">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Pe parcursul anului 2012, la finele perioadei de probă, au fost evaluaţi </w:t>
      </w:r>
      <w:r w:rsidRPr="007E4913">
        <w:rPr>
          <w:rFonts w:ascii="Times New Roman" w:eastAsia="Times New Roman" w:hAnsi="Times New Roman" w:cs="Times New Roman"/>
          <w:b/>
          <w:sz w:val="28"/>
          <w:lang w:val="ro-RO"/>
        </w:rPr>
        <w:t>52</w:t>
      </w:r>
      <w:r w:rsidRPr="007E4913">
        <w:rPr>
          <w:rFonts w:ascii="Times New Roman" w:eastAsia="Times New Roman" w:hAnsi="Times New Roman" w:cs="Times New Roman"/>
          <w:sz w:val="28"/>
          <w:lang w:val="ro-RO"/>
        </w:rPr>
        <w:t xml:space="preserve"> funcţionari publici debutanţi. În linii generale, evaluarea activităţii funcţionarului public debutant în perioada de probă se iniţiază în termenii prevăzuţi de Regulament. În majoritatea cazurilor, structura şi conţinutul documentelor aferente procedurii de evaluare a activităţii funcţionarilor publici debutanţi corespund cerinţelor şi prevederilor legale. Cu toate acestea, rapoartele de activitate a funcţionarilor publici debutanţi pe parcursul perioadei de probă, fişele de referinţă nu cuprind toată gama de activităţi a funcţionarului public debutant, laturile pozitive, lacunele. Nu este un sistem bine organizat din partea SRU a monitorizării activităţii factorilor implicaţi în perioada de probă, din care motiv procesul de </w:t>
      </w:r>
      <w:r w:rsidR="006C239B">
        <w:rPr>
          <w:rFonts w:ascii="Times New Roman" w:eastAsia="Times New Roman" w:hAnsi="Times New Roman" w:cs="Times New Roman"/>
          <w:sz w:val="28"/>
          <w:lang w:val="ro-RO"/>
        </w:rPr>
        <w:t xml:space="preserve">evaluare a activității </w:t>
      </w:r>
      <w:r w:rsidR="006C239B" w:rsidRPr="007E4913">
        <w:rPr>
          <w:rFonts w:ascii="Times New Roman" w:eastAsia="Times New Roman" w:hAnsi="Times New Roman" w:cs="Times New Roman"/>
          <w:sz w:val="28"/>
          <w:lang w:val="ro-RO"/>
        </w:rPr>
        <w:t>funcţionarului public debutant în perioada de probă</w:t>
      </w:r>
      <w:r w:rsidRPr="007E4913">
        <w:rPr>
          <w:rFonts w:ascii="Times New Roman" w:eastAsia="Times New Roman" w:hAnsi="Times New Roman" w:cs="Times New Roman"/>
          <w:sz w:val="28"/>
          <w:lang w:val="ro-RO"/>
        </w:rPr>
        <w:t>, în multe cazuri, poartă un caracter formal.</w:t>
      </w:r>
      <w:r w:rsidR="00816AAC">
        <w:rPr>
          <w:rFonts w:ascii="Times New Roman" w:eastAsia="Times New Roman" w:hAnsi="Times New Roman" w:cs="Times New Roman"/>
          <w:sz w:val="28"/>
          <w:lang w:val="ro-RO"/>
        </w:rPr>
        <w:t xml:space="preserve"> </w:t>
      </w:r>
    </w:p>
    <w:p w:rsidR="006C239B" w:rsidRPr="007E4913" w:rsidRDefault="006C239B">
      <w:pPr>
        <w:spacing w:before="120" w:after="120"/>
        <w:jc w:val="both"/>
        <w:rPr>
          <w:rFonts w:ascii="Times New Roman" w:hAnsi="Times New Roman" w:cs="Times New Roman"/>
          <w:lang w:val="ro-RO"/>
        </w:rPr>
      </w:pPr>
    </w:p>
    <w:p w:rsidR="00341994" w:rsidRPr="007E4913" w:rsidRDefault="00F52A36">
      <w:pPr>
        <w:spacing w:before="24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lastRenderedPageBreak/>
        <w:t xml:space="preserve">Confirmarea în funcţia publică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Actele administrative de confirmare în funcţie a funcţionarilor publici debutanţi corespund totalmente cerinţelor. Concomitent cu confirmarea în funcţia publică, funcţionarilor publici respectivi li s-a conferit gradul de calificare corespunzător categoriei funcţiei ocupate. Totodată</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sz w:val="28"/>
          <w:lang w:val="ro-RO"/>
        </w:rPr>
        <w:t>în cadrul</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sz w:val="28"/>
          <w:lang w:val="ro-RO"/>
        </w:rPr>
        <w:t xml:space="preserve">Agenţiei Achiziţii Publice nu au fost emise acte administrative de confirmare a funcţionarilor publici debutanţi care, în rezultatul evaluării activităţii în perioada de probă, au obţinut calificativul de evaluare cel puţin ,,satisfăcător” </w:t>
      </w:r>
      <w:r w:rsidRPr="007E4913">
        <w:rPr>
          <w:rFonts w:ascii="Times New Roman" w:eastAsia="Times New Roman" w:hAnsi="Times New Roman" w:cs="Times New Roman"/>
          <w:i/>
          <w:sz w:val="28"/>
          <w:lang w:val="ro-RO"/>
        </w:rPr>
        <w:t xml:space="preserve">(6 persoane), </w:t>
      </w:r>
      <w:r w:rsidRPr="007E4913">
        <w:rPr>
          <w:rFonts w:ascii="Times New Roman" w:eastAsia="Times New Roman" w:hAnsi="Times New Roman" w:cs="Times New Roman"/>
          <w:sz w:val="28"/>
          <w:lang w:val="ro-RO"/>
        </w:rPr>
        <w:t>iar</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sz w:val="28"/>
          <w:lang w:val="ro-RO"/>
        </w:rPr>
        <w:t xml:space="preserve"> gradul de calificare conform categoriei funcţiei publice a fost conferit în termene de 3-7 zile de la data finalizării perioadei de probă. Astfel, au fost încălcate prevederile art.31(5) al Legii nr.158-XVI din 4 iulie 2008 cu privire la funcţia publică şi statutul funcţionarului public.</w:t>
      </w:r>
    </w:p>
    <w:tbl>
      <w:tblPr>
        <w:tblW w:w="9360" w:type="dxa"/>
        <w:tblCellMar>
          <w:left w:w="10" w:type="dxa"/>
          <w:right w:w="10" w:type="dxa"/>
        </w:tblCellMar>
        <w:tblLook w:val="04A0"/>
      </w:tblPr>
      <w:tblGrid>
        <w:gridCol w:w="9360"/>
      </w:tblGrid>
      <w:tr w:rsidR="00341994" w:rsidRPr="007E4913" w:rsidTr="00E86683">
        <w:tc>
          <w:tcPr>
            <w:tcW w:w="936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Concluzii</w:t>
            </w:r>
          </w:p>
        </w:tc>
      </w:tr>
    </w:tbl>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urma analizei situaţiei reale în cadrul autorităţilor publice monitorizate în domeniul organizării şi desfăşurării perioadei de probă a funcţionarilor publici debutanţi, în baza constatărilor identificate, cele mai importante concluzii sunt următoarele.</w:t>
      </w:r>
    </w:p>
    <w:tbl>
      <w:tblPr>
        <w:tblW w:w="9360" w:type="dxa"/>
        <w:tblInd w:w="-10"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ayout w:type="fixed"/>
        <w:tblCellMar>
          <w:left w:w="10" w:type="dxa"/>
          <w:right w:w="10" w:type="dxa"/>
        </w:tblCellMar>
        <w:tblLook w:val="04A0"/>
      </w:tblPr>
      <w:tblGrid>
        <w:gridCol w:w="9360"/>
      </w:tblGrid>
      <w:tr w:rsidR="00341994" w:rsidRPr="007E4913" w:rsidTr="00E86683">
        <w:tc>
          <w:tcPr>
            <w:tcW w:w="9360" w:type="dxa"/>
            <w:shd w:val="clear" w:color="auto" w:fill="C2D69B"/>
            <w:tcMar>
              <w:top w:w="100" w:type="dxa"/>
              <w:left w:w="115" w:type="dxa"/>
              <w:bottom w:w="100" w:type="dxa"/>
              <w:right w:w="115" w:type="dxa"/>
            </w:tcMar>
          </w:tcPr>
          <w:p w:rsidR="00341994" w:rsidRPr="007E4913" w:rsidRDefault="00E86683">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Autoritățile</w:t>
            </w:r>
            <w:r w:rsidR="00F52A36" w:rsidRPr="007E4913">
              <w:rPr>
                <w:rFonts w:ascii="Times New Roman" w:eastAsia="Times New Roman" w:hAnsi="Times New Roman" w:cs="Times New Roman"/>
                <w:sz w:val="28"/>
                <w:lang w:val="ro-RO"/>
              </w:rPr>
              <w:t xml:space="preserve"> publice aplică relativ corect prevederile ce ţin de reglementarea activităţii funcţionarilor publici debutanţi.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Din punct de vedere al procedurii, procesele, documentele şi actele administrative relevante, în mare parte, corespund cerinţelor prevăzute. Din punct de vedere al calităţii şi implicării tuturor factorilor interesaţi, este necesară o îmbunătăţire a situaţiei.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Autorităţile publice nu acordă atenţia necesară instruirii funcţionarilor publici debutanţi.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Unele autorităţi publice nu au asigurat instruirea funcţionarilor publici efectuată în cadrul AAP.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multe cazuri nu este asigurată executarea întocmai a planului individual de instruire a funcţionarul public debutant pe parcursul perioadei de probă.</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Unele SRU nu îşi asumă pe deplin responsabilitatea de monitorizare a procesului de desfăşurare a perioadei de probă, ca rezultat în unele cazuri aceasta are un caracter formal.</w:t>
            </w:r>
          </w:p>
        </w:tc>
      </w:tr>
    </w:tbl>
    <w:p w:rsidR="00341994" w:rsidRPr="007E4913" w:rsidRDefault="00341994">
      <w:pPr>
        <w:rPr>
          <w:rFonts w:ascii="Times New Roman" w:hAnsi="Times New Roman" w:cs="Times New Roman"/>
          <w:lang w:val="ro-RO"/>
        </w:rPr>
      </w:pPr>
    </w:p>
    <w:tbl>
      <w:tblPr>
        <w:tblW w:w="9720" w:type="dxa"/>
        <w:tblCellMar>
          <w:left w:w="10" w:type="dxa"/>
          <w:right w:w="10" w:type="dxa"/>
        </w:tblCellMar>
        <w:tblLook w:val="04A0"/>
      </w:tblPr>
      <w:tblGrid>
        <w:gridCol w:w="9720"/>
      </w:tblGrid>
      <w:tr w:rsidR="00341994" w:rsidRPr="007E4913" w:rsidTr="001F17BB">
        <w:tc>
          <w:tcPr>
            <w:tcW w:w="972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lastRenderedPageBreak/>
              <w:t>Recomandări</w:t>
            </w:r>
          </w:p>
        </w:tc>
      </w:tr>
    </w:tbl>
    <w:p w:rsidR="00341994" w:rsidRPr="007E4913" w:rsidRDefault="00341994">
      <w:pPr>
        <w:spacing w:after="0"/>
        <w:rPr>
          <w:rFonts w:ascii="Times New Roman" w:hAnsi="Times New Roman" w:cs="Times New Roman"/>
          <w:lang w:val="ro-RO"/>
        </w:rPr>
      </w:pPr>
    </w:p>
    <w:tbl>
      <w:tblPr>
        <w:tblW w:w="9515" w:type="dxa"/>
        <w:tblInd w:w="-40"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ayout w:type="fixed"/>
        <w:tblCellMar>
          <w:left w:w="10" w:type="dxa"/>
          <w:right w:w="10" w:type="dxa"/>
        </w:tblCellMar>
        <w:tblLook w:val="04A0"/>
      </w:tblPr>
      <w:tblGrid>
        <w:gridCol w:w="10"/>
        <w:gridCol w:w="2593"/>
        <w:gridCol w:w="6912"/>
      </w:tblGrid>
      <w:tr w:rsidR="00341994" w:rsidRPr="007E4913" w:rsidTr="006C239B">
        <w:tc>
          <w:tcPr>
            <w:tcW w:w="2603" w:type="dxa"/>
            <w:gridSpan w:val="2"/>
            <w:tcMar>
              <w:top w:w="100" w:type="dxa"/>
              <w:left w:w="115" w:type="dxa"/>
              <w:bottom w:w="100" w:type="dxa"/>
              <w:right w:w="115" w:type="dxa"/>
            </w:tcMar>
          </w:tcPr>
          <w:p w:rsidR="00341994" w:rsidRPr="007E4913" w:rsidRDefault="00F52A36">
            <w:pPr>
              <w:spacing w:before="120" w:after="120"/>
              <w:rPr>
                <w:rFonts w:ascii="Times New Roman" w:hAnsi="Times New Roman" w:cs="Times New Roman"/>
                <w:lang w:val="ro-RO"/>
              </w:rPr>
            </w:pPr>
            <w:r w:rsidRPr="007E4913">
              <w:rPr>
                <w:rFonts w:ascii="Times New Roman" w:eastAsia="Times New Roman" w:hAnsi="Times New Roman" w:cs="Times New Roman"/>
                <w:b/>
                <w:sz w:val="28"/>
                <w:lang w:val="ro-RO"/>
              </w:rPr>
              <w:t>Pentru autorităţile publice:</w:t>
            </w:r>
          </w:p>
          <w:p w:rsidR="00341994" w:rsidRPr="007E4913" w:rsidRDefault="00341994">
            <w:pPr>
              <w:spacing w:before="120" w:after="120"/>
              <w:rPr>
                <w:rFonts w:ascii="Times New Roman" w:hAnsi="Times New Roman" w:cs="Times New Roman"/>
                <w:lang w:val="ro-RO"/>
              </w:rPr>
            </w:pPr>
          </w:p>
        </w:tc>
        <w:tc>
          <w:tcPr>
            <w:tcW w:w="6912" w:type="dxa"/>
            <w:tcMar>
              <w:top w:w="100" w:type="dxa"/>
              <w:left w:w="115" w:type="dxa"/>
              <w:bottom w:w="100" w:type="dxa"/>
              <w:right w:w="115" w:type="dxa"/>
            </w:tcMar>
          </w:tcPr>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Conducerea autorităţii publice va contribui la:</w:t>
            </w:r>
          </w:p>
          <w:p w:rsidR="00341994" w:rsidRPr="007E4913" w:rsidRDefault="00F52A36">
            <w:pPr>
              <w:numPr>
                <w:ilvl w:val="0"/>
                <w:numId w:val="7"/>
              </w:numPr>
              <w:spacing w:before="120" w:after="120"/>
              <w:ind w:left="317" w:hanging="31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Asigurarea aplicării corecte şi uniforme a cadrului normativ în domeniul funcţionarilor publici debutanţi;</w:t>
            </w:r>
          </w:p>
          <w:p w:rsidR="00341994" w:rsidRPr="007E4913" w:rsidRDefault="00F52A36">
            <w:pPr>
              <w:numPr>
                <w:ilvl w:val="0"/>
                <w:numId w:val="7"/>
              </w:numPr>
              <w:spacing w:before="120" w:after="120"/>
              <w:ind w:left="317" w:hanging="316"/>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Asigurarea condiţiilor optime pentru buna desfăşurare a activităţii funcţionarului public debutant.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i/>
                <w:sz w:val="28"/>
                <w:lang w:val="ro-RO"/>
              </w:rPr>
              <w:t>SRU se va axa pe:</w:t>
            </w:r>
          </w:p>
          <w:p w:rsidR="00341994" w:rsidRPr="007E4913" w:rsidRDefault="00F52A36">
            <w:pPr>
              <w:numPr>
                <w:ilvl w:val="0"/>
                <w:numId w:val="7"/>
              </w:numPr>
              <w:spacing w:before="120" w:after="120"/>
              <w:ind w:left="317" w:hanging="282"/>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Asigurarea elaborării programului de desfăşurare a perioadei de probă pentru toţi funcţionarii publici debutanţi, cu planificarea acţiunilor respective specifice tuturor factorilor implicaţi în desfăşurarea perioadei de probă; </w:t>
            </w:r>
          </w:p>
          <w:p w:rsidR="00341994" w:rsidRPr="007E4913" w:rsidRDefault="00F52A36">
            <w:pPr>
              <w:numPr>
                <w:ilvl w:val="0"/>
                <w:numId w:val="7"/>
              </w:numPr>
              <w:spacing w:before="120" w:after="120"/>
              <w:ind w:left="317" w:hanging="282"/>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Asigurarea elaborării planurilor individuale de instruire a debutanţilor, în comun cu persoanele care au calitatea de evaluator;</w:t>
            </w:r>
          </w:p>
          <w:p w:rsidR="00341994" w:rsidRPr="007E4913" w:rsidRDefault="00F52A36">
            <w:pPr>
              <w:numPr>
                <w:ilvl w:val="0"/>
                <w:numId w:val="7"/>
              </w:numPr>
              <w:spacing w:before="120" w:after="120"/>
              <w:ind w:left="317" w:hanging="282"/>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Asigurarea instruirii funcţionarilor publici </w:t>
            </w:r>
            <w:r w:rsidR="00745A6D">
              <w:rPr>
                <w:rFonts w:ascii="Times New Roman" w:eastAsia="Times New Roman" w:hAnsi="Times New Roman" w:cs="Times New Roman"/>
                <w:sz w:val="28"/>
                <w:lang w:val="ro-RO"/>
              </w:rPr>
              <w:t>debutanţi</w:t>
            </w:r>
            <w:r w:rsidRPr="007E4913">
              <w:rPr>
                <w:rFonts w:ascii="Times New Roman" w:eastAsia="Times New Roman" w:hAnsi="Times New Roman" w:cs="Times New Roman"/>
                <w:sz w:val="28"/>
                <w:lang w:val="ro-RO"/>
              </w:rPr>
              <w:t xml:space="preserve"> (80 ore);</w:t>
            </w:r>
          </w:p>
          <w:p w:rsidR="00341994" w:rsidRPr="007E4913" w:rsidRDefault="00F52A36">
            <w:pPr>
              <w:numPr>
                <w:ilvl w:val="0"/>
                <w:numId w:val="7"/>
              </w:numPr>
              <w:spacing w:before="120" w:after="120"/>
              <w:ind w:left="317" w:hanging="282"/>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Monitorizarea internă permanentă a activităţii evaluatorilor şi mentorilor în vederea asigurării implementării corecte şi depline a programului de desfăşurare a perioadei de probă, precum şi evitării cazurilor de subiectivism în procesul de evaluare a activităţii debutanţilor.  </w:t>
            </w:r>
          </w:p>
        </w:tc>
      </w:tr>
      <w:tr w:rsidR="00341994" w:rsidRPr="007E4913" w:rsidTr="006C239B">
        <w:tc>
          <w:tcPr>
            <w:tcW w:w="2603" w:type="dxa"/>
            <w:gridSpan w:val="2"/>
            <w:tcMar>
              <w:top w:w="100" w:type="dxa"/>
              <w:left w:w="115" w:type="dxa"/>
              <w:bottom w:w="100" w:type="dxa"/>
              <w:right w:w="115" w:type="dxa"/>
            </w:tcMar>
          </w:tcPr>
          <w:p w:rsidR="00341994" w:rsidRPr="007E4913" w:rsidRDefault="00C12D85">
            <w:pPr>
              <w:spacing w:before="120" w:after="120"/>
              <w:rPr>
                <w:rFonts w:ascii="Times New Roman" w:hAnsi="Times New Roman" w:cs="Times New Roman"/>
                <w:lang w:val="ro-RO"/>
              </w:rPr>
            </w:pPr>
            <w:r>
              <w:rPr>
                <w:rFonts w:ascii="Times New Roman" w:eastAsia="Times New Roman" w:hAnsi="Times New Roman" w:cs="Times New Roman"/>
                <w:b/>
                <w:sz w:val="28"/>
                <w:lang w:val="ro-RO"/>
              </w:rPr>
              <w:t xml:space="preserve">Pentru </w:t>
            </w:r>
            <w:r w:rsidR="00F52A36" w:rsidRPr="007E4913">
              <w:rPr>
                <w:rFonts w:ascii="Times New Roman" w:eastAsia="Times New Roman" w:hAnsi="Times New Roman" w:cs="Times New Roman"/>
                <w:b/>
                <w:sz w:val="28"/>
                <w:lang w:val="ro-RO"/>
              </w:rPr>
              <w:t>Cancelaria de Stat</w:t>
            </w:r>
            <w:r>
              <w:rPr>
                <w:rFonts w:ascii="Times New Roman" w:eastAsia="Times New Roman" w:hAnsi="Times New Roman" w:cs="Times New Roman"/>
                <w:b/>
                <w:sz w:val="28"/>
                <w:lang w:val="ro-RO"/>
              </w:rPr>
              <w:t>:</w:t>
            </w:r>
          </w:p>
        </w:tc>
        <w:tc>
          <w:tcPr>
            <w:tcW w:w="6912" w:type="dxa"/>
            <w:tcMar>
              <w:top w:w="100" w:type="dxa"/>
              <w:left w:w="115" w:type="dxa"/>
              <w:bottom w:w="100" w:type="dxa"/>
              <w:right w:w="115" w:type="dxa"/>
            </w:tcMar>
          </w:tcPr>
          <w:p w:rsidR="00341994" w:rsidRPr="00745A6D" w:rsidRDefault="00F52A36" w:rsidP="00745A6D">
            <w:pPr>
              <w:numPr>
                <w:ilvl w:val="0"/>
                <w:numId w:val="7"/>
              </w:numPr>
              <w:spacing w:before="120" w:after="120"/>
              <w:ind w:left="317" w:hanging="282"/>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Acordarea în continuare a suportului consultati</w:t>
            </w:r>
            <w:r w:rsidR="00745A6D">
              <w:rPr>
                <w:rFonts w:ascii="Times New Roman" w:eastAsia="Times New Roman" w:hAnsi="Times New Roman" w:cs="Times New Roman"/>
                <w:sz w:val="28"/>
                <w:lang w:val="ro-RO"/>
              </w:rPr>
              <w:t>v SRU referitor la aplicarea uni</w:t>
            </w:r>
            <w:r w:rsidRPr="007E4913">
              <w:rPr>
                <w:rFonts w:ascii="Times New Roman" w:eastAsia="Times New Roman" w:hAnsi="Times New Roman" w:cs="Times New Roman"/>
                <w:sz w:val="28"/>
                <w:lang w:val="ro-RO"/>
              </w:rPr>
              <w:t xml:space="preserve">formă </w:t>
            </w:r>
            <w:r w:rsidR="00745A6D">
              <w:rPr>
                <w:rFonts w:ascii="Times New Roman" w:eastAsia="Times New Roman" w:hAnsi="Times New Roman" w:cs="Times New Roman"/>
                <w:sz w:val="28"/>
                <w:lang w:val="ro-RO"/>
              </w:rPr>
              <w:t xml:space="preserve">şi corectă </w:t>
            </w:r>
            <w:r w:rsidRPr="007E4913">
              <w:rPr>
                <w:rFonts w:ascii="Times New Roman" w:eastAsia="Times New Roman" w:hAnsi="Times New Roman" w:cs="Times New Roman"/>
                <w:sz w:val="28"/>
                <w:lang w:val="ro-RO"/>
              </w:rPr>
              <w:t>a cadrului normativ în procesul de desfăşurare a perioadei de probă pentru funcţionarul public debutant;</w:t>
            </w:r>
          </w:p>
          <w:p w:rsidR="00341994" w:rsidRPr="007E4913" w:rsidRDefault="00F52A36" w:rsidP="00745A6D">
            <w:pPr>
              <w:numPr>
                <w:ilvl w:val="0"/>
                <w:numId w:val="7"/>
              </w:numPr>
              <w:spacing w:before="120" w:after="120"/>
              <w:ind w:left="317" w:hanging="282"/>
              <w:jc w:val="both"/>
              <w:rPr>
                <w:rFonts w:ascii="Times New Roman" w:hAnsi="Times New Roman" w:cs="Times New Roman"/>
                <w:lang w:val="ro-RO"/>
              </w:rPr>
            </w:pPr>
            <w:r w:rsidRPr="007E4913">
              <w:rPr>
                <w:rFonts w:ascii="Times New Roman" w:eastAsia="Times New Roman" w:hAnsi="Times New Roman" w:cs="Times New Roman"/>
                <w:sz w:val="28"/>
                <w:lang w:val="ro-RO"/>
              </w:rPr>
              <w:t>Organizarea schimbului de expe</w:t>
            </w:r>
            <w:r w:rsidR="00203912">
              <w:rPr>
                <w:rFonts w:ascii="Times New Roman" w:eastAsia="Times New Roman" w:hAnsi="Times New Roman" w:cs="Times New Roman"/>
                <w:sz w:val="28"/>
                <w:lang w:val="ro-RO"/>
              </w:rPr>
              <w:t xml:space="preserve">rienţă între SRU </w:t>
            </w:r>
            <w:r w:rsidRPr="007E4913">
              <w:rPr>
                <w:rFonts w:ascii="Times New Roman" w:eastAsia="Times New Roman" w:hAnsi="Times New Roman" w:cs="Times New Roman"/>
                <w:sz w:val="28"/>
                <w:lang w:val="ro-RO"/>
              </w:rPr>
              <w:t xml:space="preserve">privind monitorizarea internă a procesului de desfăşurare a perioadei de probă </w:t>
            </w:r>
            <w:r w:rsidRPr="00745A6D">
              <w:rPr>
                <w:rFonts w:ascii="Times New Roman" w:eastAsia="Times New Roman" w:hAnsi="Times New Roman" w:cs="Times New Roman"/>
                <w:sz w:val="28"/>
                <w:lang w:val="ro-RO"/>
              </w:rPr>
              <w:t xml:space="preserve">(vizite de lucru, </w:t>
            </w:r>
            <w:r w:rsidR="001F17BB" w:rsidRPr="00745A6D">
              <w:rPr>
                <w:rFonts w:ascii="Times New Roman" w:eastAsia="Times New Roman" w:hAnsi="Times New Roman" w:cs="Times New Roman"/>
                <w:sz w:val="28"/>
                <w:lang w:val="ro-RO"/>
              </w:rPr>
              <w:t>publicații</w:t>
            </w:r>
            <w:r w:rsidRPr="00745A6D">
              <w:rPr>
                <w:rFonts w:ascii="Times New Roman" w:eastAsia="Times New Roman" w:hAnsi="Times New Roman" w:cs="Times New Roman"/>
                <w:sz w:val="28"/>
                <w:lang w:val="ro-RO"/>
              </w:rPr>
              <w:t xml:space="preserve"> în Buletinul informativ).</w:t>
            </w:r>
          </w:p>
        </w:tc>
      </w:tr>
      <w:tr w:rsidR="001F17BB" w:rsidRPr="007E4913" w:rsidTr="006C2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9505" w:type="dxa"/>
            <w:gridSpan w:val="2"/>
            <w:shd w:val="clear" w:color="auto" w:fill="4F6228"/>
            <w:tcMar>
              <w:top w:w="100" w:type="dxa"/>
              <w:left w:w="115" w:type="dxa"/>
              <w:bottom w:w="100" w:type="dxa"/>
              <w:right w:w="115" w:type="dxa"/>
            </w:tcMar>
          </w:tcPr>
          <w:p w:rsidR="001F17BB" w:rsidRPr="00BC5AFC" w:rsidRDefault="0025138D" w:rsidP="00BC5AFC">
            <w:pPr>
              <w:pStyle w:val="Heading1"/>
              <w:jc w:val="center"/>
              <w:rPr>
                <w:rFonts w:ascii="Times New Roman" w:hAnsi="Times New Roman" w:cs="Times New Roman"/>
                <w:color w:val="FFFFFF" w:themeColor="background1"/>
                <w:sz w:val="28"/>
                <w:szCs w:val="28"/>
                <w:lang w:val="ro-RO"/>
              </w:rPr>
            </w:pPr>
            <w:bookmarkStart w:id="23" w:name="_Toc381716965"/>
            <w:r w:rsidRPr="00BC5AFC">
              <w:rPr>
                <w:rFonts w:ascii="Times New Roman" w:hAnsi="Times New Roman" w:cs="Times New Roman"/>
                <w:color w:val="FFFFFF" w:themeColor="background1"/>
                <w:sz w:val="28"/>
                <w:szCs w:val="28"/>
                <w:lang w:val="ro-RO"/>
              </w:rPr>
              <w:lastRenderedPageBreak/>
              <w:t xml:space="preserve">4. </w:t>
            </w:r>
            <w:r w:rsidR="001F17BB" w:rsidRPr="00BC5AFC">
              <w:rPr>
                <w:rFonts w:ascii="Times New Roman" w:hAnsi="Times New Roman" w:cs="Times New Roman"/>
                <w:color w:val="FFFFFF" w:themeColor="background1"/>
                <w:sz w:val="28"/>
                <w:szCs w:val="28"/>
                <w:lang w:val="ro-RO"/>
              </w:rPr>
              <w:t>Evaluarea performanțelor profesionale ale funcționarului public</w:t>
            </w:r>
            <w:bookmarkEnd w:id="23"/>
          </w:p>
        </w:tc>
      </w:tr>
    </w:tbl>
    <w:p w:rsidR="001F17BB" w:rsidRPr="007E4913" w:rsidRDefault="001F17BB">
      <w:pPr>
        <w:spacing w:after="0"/>
        <w:rPr>
          <w:rFonts w:ascii="Times New Roman" w:eastAsia="Times New Roman" w:hAnsi="Times New Roman" w:cs="Times New Roman"/>
          <w:color w:val="FFFFFF"/>
          <w:lang w:val="ro-RO"/>
        </w:rPr>
      </w:pPr>
    </w:p>
    <w:tbl>
      <w:tblPr>
        <w:tblW w:w="9450" w:type="dxa"/>
        <w:tblCellMar>
          <w:left w:w="10" w:type="dxa"/>
          <w:right w:w="10" w:type="dxa"/>
        </w:tblCellMar>
        <w:tblLook w:val="04A0"/>
      </w:tblPr>
      <w:tblGrid>
        <w:gridCol w:w="9450"/>
      </w:tblGrid>
      <w:tr w:rsidR="00341994" w:rsidRPr="007E4913" w:rsidTr="00E86683">
        <w:tc>
          <w:tcPr>
            <w:tcW w:w="945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Cadrul legal </w:t>
            </w:r>
          </w:p>
        </w:tc>
      </w:tr>
    </w:tbl>
    <w:p w:rsidR="00341994" w:rsidRPr="007E4913" w:rsidRDefault="00F52A36">
      <w:pPr>
        <w:tabs>
          <w:tab w:val="left" w:pos="317"/>
        </w:tabs>
        <w:spacing w:before="6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Legea nr.158-XVI din 4 iulie 2008 cu privire la funcţia publică şi statutul funcţion</w:t>
      </w:r>
      <w:r w:rsidR="00570720">
        <w:rPr>
          <w:rFonts w:ascii="Times New Roman" w:eastAsia="Times New Roman" w:hAnsi="Times New Roman" w:cs="Times New Roman"/>
          <w:sz w:val="28"/>
          <w:lang w:val="ro-RO"/>
        </w:rPr>
        <w:t>arului public, articolele 34</w:t>
      </w:r>
      <w:r w:rsidRPr="007E4913">
        <w:rPr>
          <w:rFonts w:ascii="Times New Roman" w:eastAsia="Times New Roman" w:hAnsi="Times New Roman" w:cs="Times New Roman"/>
          <w:sz w:val="28"/>
          <w:lang w:val="ro-RO"/>
        </w:rPr>
        <w:t>,</w:t>
      </w:r>
      <w:r w:rsidR="00570720">
        <w:rPr>
          <w:rFonts w:ascii="Times New Roman" w:eastAsia="Times New Roman" w:hAnsi="Times New Roman" w:cs="Times New Roman"/>
          <w:sz w:val="28"/>
          <w:lang w:val="ro-RO"/>
        </w:rPr>
        <w:t xml:space="preserve"> 35, 36</w:t>
      </w:r>
      <w:r w:rsidRPr="007E4913">
        <w:rPr>
          <w:rFonts w:ascii="Times New Roman" w:eastAsia="Times New Roman" w:hAnsi="Times New Roman" w:cs="Times New Roman"/>
          <w:sz w:val="28"/>
          <w:lang w:val="ro-RO"/>
        </w:rPr>
        <w:t>.</w:t>
      </w:r>
    </w:p>
    <w:p w:rsidR="00341994" w:rsidRPr="007E4913" w:rsidRDefault="00F52A36">
      <w:pPr>
        <w:tabs>
          <w:tab w:val="left" w:pos="317"/>
        </w:tabs>
        <w:spacing w:before="60" w:after="36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Hotărârea Guvernului nr.201 din 11 martie 2009 „Privind punerea în aplicare a prevederilor Legii nr.158-XVI din 4 iulie 2008 cu privire la funcţia publică şi statutul funcţionarului public”, anexa nr.8, Regulamentul cu privire la evaluarea performanţelor profesionale ale funcţionarului public (în continuare – Regulament). </w:t>
      </w:r>
    </w:p>
    <w:tbl>
      <w:tblPr>
        <w:tblW w:w="9450" w:type="dxa"/>
        <w:tblCellMar>
          <w:left w:w="10" w:type="dxa"/>
          <w:right w:w="10" w:type="dxa"/>
        </w:tblCellMar>
        <w:tblLook w:val="04A0"/>
      </w:tblPr>
      <w:tblGrid>
        <w:gridCol w:w="9450"/>
      </w:tblGrid>
      <w:tr w:rsidR="00341994" w:rsidRPr="007E4913" w:rsidTr="00E86683">
        <w:tc>
          <w:tcPr>
            <w:tcW w:w="945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Obiectul monitorizării şi evaluării </w:t>
            </w:r>
          </w:p>
        </w:tc>
      </w:tr>
    </w:tbl>
    <w:p w:rsidR="00341994" w:rsidRPr="007E4913" w:rsidRDefault="00F52A36">
      <w:pPr>
        <w:spacing w:before="120" w:after="36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Evaluarea nivelului corectitudinii aplicării prevederilor cadrului normativ în domeniul funcţiei publice şi al funcţionarilor publici privind evaluarea performanţelor profesionale ale funcţionarului public. </w:t>
      </w:r>
    </w:p>
    <w:tbl>
      <w:tblPr>
        <w:tblW w:w="9450" w:type="dxa"/>
        <w:tblCellMar>
          <w:left w:w="10" w:type="dxa"/>
          <w:right w:w="10" w:type="dxa"/>
        </w:tblCellMar>
        <w:tblLook w:val="04A0"/>
      </w:tblPr>
      <w:tblGrid>
        <w:gridCol w:w="9450"/>
      </w:tblGrid>
      <w:tr w:rsidR="00341994" w:rsidRPr="007E4913" w:rsidTr="00E86683">
        <w:tc>
          <w:tcPr>
            <w:tcW w:w="945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Constatări </w:t>
            </w:r>
          </w:p>
        </w:tc>
      </w:tr>
    </w:tbl>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Procedura de evaluare a performanţelor profesionale ale funcţionarilor public</w:t>
      </w:r>
      <w:r w:rsidR="00203912">
        <w:rPr>
          <w:rFonts w:ascii="Times New Roman" w:eastAsia="Times New Roman" w:hAnsi="Times New Roman" w:cs="Times New Roman"/>
          <w:sz w:val="28"/>
          <w:lang w:val="ro-RO"/>
        </w:rPr>
        <w:t xml:space="preserve">i a fost aplicată pentru </w:t>
      </w:r>
      <w:r w:rsidRPr="007E4913">
        <w:rPr>
          <w:rFonts w:ascii="Times New Roman" w:eastAsia="Times New Roman" w:hAnsi="Times New Roman" w:cs="Times New Roman"/>
          <w:b/>
          <w:sz w:val="28"/>
          <w:lang w:val="ro-RO"/>
        </w:rPr>
        <w:t>670</w:t>
      </w:r>
      <w:r w:rsidRPr="007E4913">
        <w:rPr>
          <w:rFonts w:ascii="Times New Roman" w:eastAsia="Times New Roman" w:hAnsi="Times New Roman" w:cs="Times New Roman"/>
          <w:sz w:val="28"/>
          <w:lang w:val="ro-RO"/>
        </w:rPr>
        <w:t xml:space="preserve"> de funcţionari publici din </w:t>
      </w:r>
      <w:r w:rsidRPr="007E4913">
        <w:rPr>
          <w:rFonts w:ascii="Times New Roman" w:eastAsia="Times New Roman" w:hAnsi="Times New Roman" w:cs="Times New Roman"/>
          <w:b/>
          <w:sz w:val="28"/>
          <w:lang w:val="ro-RO"/>
        </w:rPr>
        <w:t>685</w:t>
      </w:r>
      <w:r w:rsidRPr="007E4913">
        <w:rPr>
          <w:rFonts w:ascii="Times New Roman" w:eastAsia="Times New Roman" w:hAnsi="Times New Roman" w:cs="Times New Roman"/>
          <w:sz w:val="28"/>
          <w:lang w:val="ro-RO"/>
        </w:rPr>
        <w:t xml:space="preserve"> funcționari publici care corespund condițiilor de evaluare, din cadrul APC monitorizate. Nu au fost evaluaţi </w:t>
      </w:r>
      <w:r w:rsidRPr="007E4913">
        <w:rPr>
          <w:rFonts w:ascii="Times New Roman" w:eastAsia="Times New Roman" w:hAnsi="Times New Roman" w:cs="Times New Roman"/>
          <w:b/>
          <w:sz w:val="28"/>
          <w:lang w:val="ro-RO"/>
        </w:rPr>
        <w:t>15</w:t>
      </w:r>
      <w:r w:rsidRPr="007E4913">
        <w:rPr>
          <w:rFonts w:ascii="Times New Roman" w:eastAsia="Times New Roman" w:hAnsi="Times New Roman" w:cs="Times New Roman"/>
          <w:sz w:val="28"/>
          <w:lang w:val="ro-RO"/>
        </w:rPr>
        <w:t xml:space="preserve"> funcţionari publici</w:t>
      </w:r>
      <w:r w:rsidRPr="007E4913">
        <w:rPr>
          <w:rFonts w:ascii="Times New Roman" w:hAnsi="Times New Roman" w:cs="Times New Roman"/>
          <w:lang w:val="ro-RO"/>
        </w:rPr>
        <w:t xml:space="preserve"> </w:t>
      </w:r>
      <w:r w:rsidRPr="007E4913">
        <w:rPr>
          <w:rFonts w:ascii="Times New Roman" w:eastAsia="Times New Roman" w:hAnsi="Times New Roman" w:cs="Times New Roman"/>
          <w:sz w:val="28"/>
          <w:lang w:val="ro-RO"/>
        </w:rPr>
        <w:t>a căror raport de serviciu a fost modificat, suspendat sau încetat în timpul anului (</w:t>
      </w:r>
      <w:r w:rsidR="00203912">
        <w:rPr>
          <w:rFonts w:ascii="Times New Roman" w:eastAsia="Times New Roman" w:hAnsi="Times New Roman" w:cs="Times New Roman"/>
          <w:sz w:val="28"/>
          <w:lang w:val="ro-RO"/>
        </w:rPr>
        <w:t xml:space="preserve"> avînd </w:t>
      </w:r>
      <w:r w:rsidRPr="007E4913">
        <w:rPr>
          <w:rFonts w:ascii="Times New Roman" w:eastAsia="Times New Roman" w:hAnsi="Times New Roman" w:cs="Times New Roman"/>
          <w:sz w:val="28"/>
          <w:lang w:val="ro-RO"/>
        </w:rPr>
        <w:t xml:space="preserve">peste 4 luni lucrate). </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procesul de monitorizare a procedurii de evaluare a performanţelor profesionale au fost verificate </w:t>
      </w:r>
      <w:r w:rsidRPr="007E4913">
        <w:rPr>
          <w:rFonts w:ascii="Times New Roman" w:eastAsia="Times New Roman" w:hAnsi="Times New Roman" w:cs="Times New Roman"/>
          <w:b/>
          <w:sz w:val="28"/>
          <w:lang w:val="ro-RO"/>
        </w:rPr>
        <w:t xml:space="preserve">141 </w:t>
      </w:r>
      <w:r w:rsidRPr="007E4913">
        <w:rPr>
          <w:rFonts w:ascii="Times New Roman" w:eastAsia="Times New Roman" w:hAnsi="Times New Roman" w:cs="Times New Roman"/>
          <w:sz w:val="28"/>
          <w:lang w:val="ro-RO"/>
        </w:rPr>
        <w:t xml:space="preserve">fişe de evaluare, selectate în mod aleatoriu. </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Obiectivele individuale de activitate şi indicatorii de performanţă</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cadrul APC monitorizate au fost elaborate și aprobate pentru anii 2012 și 2013 obiective individuale de activitate şi indicatori de performanţă pentru toți funcționarii publici. În majoritatea cazurilor, s-a respectat formatul fişei de stabilire a obiectivelor şi indicatorilor de performanţă, conform anexei nr.1 la Regulament.</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Calitatea formulării obiectivelor şi indicatorilor de performanţă este medie. În multe cazuri, obiectivele nu au fost formulate SMART şi nu sunt măsurabile. Au fost înregistrate cazuri cînd s-au stabilit mai mult de 5 obiective, în loc de 3-5 </w:t>
      </w:r>
      <w:r w:rsidRPr="007E4913">
        <w:rPr>
          <w:rFonts w:ascii="Times New Roman" w:eastAsia="Times New Roman" w:hAnsi="Times New Roman" w:cs="Times New Roman"/>
          <w:sz w:val="28"/>
          <w:lang w:val="ro-RO"/>
        </w:rPr>
        <w:lastRenderedPageBreak/>
        <w:t>obiective, aşa cum este prevăzut în Regulament.</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Din 100 % autorităţi monitorizate, </w:t>
      </w:r>
      <w:r w:rsidRPr="007E4913">
        <w:rPr>
          <w:rFonts w:ascii="Times New Roman" w:eastAsia="Times New Roman" w:hAnsi="Times New Roman" w:cs="Times New Roman"/>
          <w:b/>
          <w:sz w:val="28"/>
          <w:lang w:val="ro-RO"/>
        </w:rPr>
        <w:t>14 %</w:t>
      </w:r>
      <w:r w:rsidRPr="007E4913">
        <w:rPr>
          <w:rFonts w:ascii="Times New Roman" w:eastAsia="Times New Roman" w:hAnsi="Times New Roman" w:cs="Times New Roman"/>
          <w:sz w:val="28"/>
          <w:lang w:val="ro-RO"/>
        </w:rPr>
        <w:t xml:space="preserve"> au formulat obiective şi indicatori de performanţă la nivel înalt, </w:t>
      </w:r>
      <w:r w:rsidRPr="007E4913">
        <w:rPr>
          <w:rFonts w:ascii="Times New Roman" w:eastAsia="Times New Roman" w:hAnsi="Times New Roman" w:cs="Times New Roman"/>
          <w:b/>
          <w:sz w:val="28"/>
          <w:lang w:val="ro-RO"/>
        </w:rPr>
        <w:t>43 %</w:t>
      </w:r>
      <w:r w:rsidR="00203912">
        <w:rPr>
          <w:rFonts w:ascii="Times New Roman" w:eastAsia="Times New Roman" w:hAnsi="Times New Roman" w:cs="Times New Roman"/>
          <w:b/>
          <w:sz w:val="28"/>
          <w:lang w:val="ro-RO"/>
        </w:rPr>
        <w:t xml:space="preserve"> -</w:t>
      </w:r>
      <w:r w:rsidR="00203912">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sz w:val="28"/>
          <w:lang w:val="ro-RO"/>
        </w:rPr>
        <w:t xml:space="preserve">la nivel mediu şi </w:t>
      </w:r>
      <w:r w:rsidRPr="007E4913">
        <w:rPr>
          <w:rFonts w:ascii="Times New Roman" w:eastAsia="Times New Roman" w:hAnsi="Times New Roman" w:cs="Times New Roman"/>
          <w:b/>
          <w:sz w:val="28"/>
          <w:lang w:val="ro-RO"/>
        </w:rPr>
        <w:t>43 %</w:t>
      </w:r>
      <w:r w:rsidR="00203912">
        <w:rPr>
          <w:rFonts w:ascii="Times New Roman" w:eastAsia="Times New Roman" w:hAnsi="Times New Roman" w:cs="Times New Roman"/>
          <w:b/>
          <w:sz w:val="28"/>
          <w:lang w:val="ro-RO"/>
        </w:rPr>
        <w:t xml:space="preserve"> </w:t>
      </w:r>
      <w:r w:rsidR="00203912">
        <w:rPr>
          <w:rFonts w:ascii="Times New Roman" w:eastAsia="Times New Roman" w:hAnsi="Times New Roman" w:cs="Times New Roman"/>
          <w:sz w:val="28"/>
          <w:lang w:val="ro-RO"/>
        </w:rPr>
        <w:t xml:space="preserve">- </w:t>
      </w:r>
      <w:r w:rsidRPr="007E4913">
        <w:rPr>
          <w:rFonts w:ascii="Times New Roman" w:eastAsia="Times New Roman" w:hAnsi="Times New Roman" w:cs="Times New Roman"/>
          <w:sz w:val="28"/>
          <w:lang w:val="ro-RO"/>
        </w:rPr>
        <w:t>la nivel scăzut.</w:t>
      </w:r>
    </w:p>
    <w:p w:rsidR="007B31D9" w:rsidRDefault="00F52A36" w:rsidP="007B31D9">
      <w:pPr>
        <w:spacing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Funcţionarii publici intervievaţi au confirmat </w:t>
      </w:r>
      <w:r w:rsidR="007B31D9">
        <w:rPr>
          <w:rFonts w:ascii="Times New Roman" w:eastAsia="Times New Roman" w:hAnsi="Times New Roman" w:cs="Times New Roman"/>
          <w:sz w:val="28"/>
          <w:lang w:val="ro-RO"/>
        </w:rPr>
        <w:t xml:space="preserve">că au participat în procesul de </w:t>
      </w:r>
      <w:r w:rsidRPr="007E4913">
        <w:rPr>
          <w:rFonts w:ascii="Times New Roman" w:eastAsia="Times New Roman" w:hAnsi="Times New Roman" w:cs="Times New Roman"/>
          <w:sz w:val="28"/>
          <w:lang w:val="ro-RO"/>
        </w:rPr>
        <w:t xml:space="preserve">stabilire a obiectivelor şi indicatorilor de performanţă. </w:t>
      </w:r>
    </w:p>
    <w:p w:rsidR="00341994" w:rsidRPr="007E4913" w:rsidRDefault="00F44F38" w:rsidP="007B31D9">
      <w:pPr>
        <w:spacing w:after="120"/>
        <w:jc w:val="center"/>
        <w:rPr>
          <w:rFonts w:ascii="Times New Roman" w:hAnsi="Times New Roman" w:cs="Times New Roman"/>
          <w:lang w:val="ro-RO"/>
        </w:rPr>
      </w:pPr>
      <w:r>
        <w:rPr>
          <w:noProof/>
        </w:rPr>
        <w:drawing>
          <wp:inline distT="0" distB="0" distL="0" distR="0">
            <wp:extent cx="5524500" cy="2257425"/>
            <wp:effectExtent l="1905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41994" w:rsidRPr="00630A16" w:rsidRDefault="00F52A36" w:rsidP="00570720">
      <w:pPr>
        <w:spacing w:line="240" w:lineRule="auto"/>
        <w:jc w:val="center"/>
        <w:rPr>
          <w:rFonts w:ascii="Times New Roman" w:hAnsi="Times New Roman" w:cs="Times New Roman"/>
          <w:sz w:val="24"/>
          <w:szCs w:val="24"/>
          <w:lang w:val="ro-RO"/>
        </w:rPr>
      </w:pPr>
      <w:r w:rsidRPr="00630A16">
        <w:rPr>
          <w:rFonts w:ascii="Times New Roman" w:hAnsi="Times New Roman" w:cs="Times New Roman"/>
          <w:b/>
          <w:i/>
          <w:sz w:val="24"/>
          <w:szCs w:val="24"/>
          <w:lang w:val="ro-RO"/>
        </w:rPr>
        <w:t xml:space="preserve">Fig. </w:t>
      </w:r>
      <w:r w:rsidR="00E86683" w:rsidRPr="00630A16">
        <w:rPr>
          <w:rFonts w:ascii="Times New Roman" w:hAnsi="Times New Roman" w:cs="Times New Roman"/>
          <w:b/>
          <w:i/>
          <w:sz w:val="24"/>
          <w:szCs w:val="24"/>
          <w:lang w:val="ro-RO"/>
        </w:rPr>
        <w:t>8</w:t>
      </w:r>
      <w:r w:rsidR="009F64A6" w:rsidRPr="00630A16">
        <w:rPr>
          <w:rFonts w:ascii="Times New Roman" w:hAnsi="Times New Roman" w:cs="Times New Roman"/>
          <w:b/>
          <w:i/>
          <w:sz w:val="24"/>
          <w:szCs w:val="24"/>
          <w:lang w:val="ro-RO"/>
        </w:rPr>
        <w:t>.</w:t>
      </w:r>
      <w:r w:rsidRPr="00630A16">
        <w:rPr>
          <w:rFonts w:ascii="Times New Roman" w:hAnsi="Times New Roman" w:cs="Times New Roman"/>
          <w:b/>
          <w:i/>
          <w:sz w:val="24"/>
          <w:szCs w:val="24"/>
          <w:lang w:val="ro-RO"/>
        </w:rPr>
        <w:t xml:space="preserve"> Calitatea formulării obiectivelor şi indicatorilor de performanţă, în %</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Organizarea procedurii de evaluare a performanţelor profesionale</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Toate autorităţile publice au elaborat în termen şi conform cerinţelor actul de demarare a procedurii de evaluare a performanţelor profesionale. Evaluatorii şi contrasemnatarii pentru toţi funcţionarii publici evaluaţi au fost stabiliţi în majoritatea cazurilor corect. Au fost înregistrate cîteva cazuri de stabilire a contrasemnatarilor pentru funcţionarii publici a căror evaluator a fost persoană de demnitate publică. </w:t>
      </w:r>
    </w:p>
    <w:p w:rsidR="00C43B7F" w:rsidRPr="00B07E9F"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Pentru anul 2012,</w:t>
      </w:r>
      <w:r w:rsidRPr="007E4913">
        <w:rPr>
          <w:rFonts w:ascii="Times New Roman" w:eastAsia="Times New Roman" w:hAnsi="Times New Roman" w:cs="Times New Roman"/>
          <w:b/>
          <w:sz w:val="28"/>
          <w:lang w:val="ro-RO"/>
        </w:rPr>
        <w:t xml:space="preserve">  3</w:t>
      </w:r>
      <w:r w:rsidRPr="007E4913">
        <w:rPr>
          <w:rFonts w:ascii="Times New Roman" w:eastAsia="Times New Roman" w:hAnsi="Times New Roman" w:cs="Times New Roman"/>
          <w:sz w:val="28"/>
          <w:lang w:val="ro-RO"/>
        </w:rPr>
        <w:t xml:space="preserve"> din </w:t>
      </w:r>
      <w:r w:rsidRPr="007E4913">
        <w:rPr>
          <w:rFonts w:ascii="Times New Roman" w:eastAsia="Times New Roman" w:hAnsi="Times New Roman" w:cs="Times New Roman"/>
          <w:b/>
          <w:sz w:val="28"/>
          <w:lang w:val="ro-RO"/>
        </w:rPr>
        <w:t>7</w:t>
      </w:r>
      <w:r w:rsidRPr="007E4913">
        <w:rPr>
          <w:rFonts w:ascii="Times New Roman" w:eastAsia="Times New Roman" w:hAnsi="Times New Roman" w:cs="Times New Roman"/>
          <w:sz w:val="28"/>
          <w:lang w:val="ro-RO"/>
        </w:rPr>
        <w:t xml:space="preserve"> autorităţi publice monitorizate au organizat activităţi de instruire pentru evaluatori şi contrasemnatari privind evaluarea performanţelor profesionale ale funcționarilor publici.</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Desfăşurarea procedurii de evaluare a performanţelor profesionale</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majoritatea cazurilor au fost respectate toate etapele de desfăşurare a procedurii de evaluare a performanţelor profesionale ale funcţionarului public.  </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i/>
          <w:sz w:val="28"/>
          <w:lang w:val="ro-RO"/>
        </w:rPr>
        <w:t>Completarea fişei de evaluare</w:t>
      </w:r>
    </w:p>
    <w:p w:rsidR="00C12D85" w:rsidRPr="00B07E9F"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Pe parcursul perioadei monitorizate au fost examinate </w:t>
      </w:r>
      <w:r w:rsidRPr="007E4913">
        <w:rPr>
          <w:rFonts w:ascii="Times New Roman" w:eastAsia="Times New Roman" w:hAnsi="Times New Roman" w:cs="Times New Roman"/>
          <w:b/>
          <w:sz w:val="28"/>
          <w:lang w:val="ro-RO"/>
        </w:rPr>
        <w:t>141</w:t>
      </w:r>
      <w:r w:rsidRPr="007E4913">
        <w:rPr>
          <w:rFonts w:ascii="Times New Roman" w:eastAsia="Times New Roman" w:hAnsi="Times New Roman" w:cs="Times New Roman"/>
          <w:sz w:val="28"/>
          <w:lang w:val="ro-RO"/>
        </w:rPr>
        <w:t xml:space="preserve"> fişe de evaluare. Astfel, </w:t>
      </w:r>
      <w:r w:rsidRPr="007E4913">
        <w:rPr>
          <w:rFonts w:ascii="Times New Roman" w:eastAsia="Times New Roman" w:hAnsi="Times New Roman" w:cs="Times New Roman"/>
          <w:b/>
          <w:sz w:val="28"/>
          <w:lang w:val="ro-RO"/>
        </w:rPr>
        <w:t xml:space="preserve">72 % </w:t>
      </w:r>
      <w:r w:rsidRPr="007E4913">
        <w:rPr>
          <w:rFonts w:ascii="Times New Roman" w:eastAsia="Times New Roman" w:hAnsi="Times New Roman" w:cs="Times New Roman"/>
          <w:sz w:val="28"/>
          <w:lang w:val="ro-RO"/>
        </w:rPr>
        <w:t xml:space="preserve">din fişele de evaluare examinate au fost întocmite conform cerinţelor. Au fost cazuri, cînd conţinutul fişelor de evaluare s-a repetat din anii precedenţi sau unele compartimente din fişă nu au fost completate de către evaluator, funcţionarul public evaluat şi/sau contrasemnatar </w:t>
      </w:r>
      <w:r w:rsidRPr="007E4913">
        <w:rPr>
          <w:rFonts w:ascii="Times New Roman" w:eastAsia="Times New Roman" w:hAnsi="Times New Roman" w:cs="Times New Roman"/>
          <w:i/>
          <w:sz w:val="28"/>
          <w:lang w:val="ro-RO"/>
        </w:rPr>
        <w:t xml:space="preserve">(Ministerul Dezvoltării Regionale şi </w:t>
      </w:r>
      <w:r w:rsidRPr="007E4913">
        <w:rPr>
          <w:rFonts w:ascii="Times New Roman" w:eastAsia="Times New Roman" w:hAnsi="Times New Roman" w:cs="Times New Roman"/>
          <w:i/>
          <w:sz w:val="28"/>
          <w:lang w:val="ro-RO"/>
        </w:rPr>
        <w:lastRenderedPageBreak/>
        <w:t xml:space="preserve">Construcţiilor, Ministerul Agriculturii şi Industriei Alimentare, Ministerul Justiţiei). </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i/>
          <w:sz w:val="28"/>
          <w:lang w:val="ro-RO"/>
        </w:rPr>
        <w:t>Derularea interviului de evaluare</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Majoritatea </w:t>
      </w:r>
      <w:r w:rsidR="00462A76" w:rsidRPr="007E4913">
        <w:rPr>
          <w:rFonts w:ascii="Times New Roman" w:eastAsia="Times New Roman" w:hAnsi="Times New Roman" w:cs="Times New Roman"/>
          <w:sz w:val="28"/>
          <w:lang w:val="ro-RO"/>
        </w:rPr>
        <w:t>funcționarilor</w:t>
      </w:r>
      <w:r w:rsidRPr="007E4913">
        <w:rPr>
          <w:rFonts w:ascii="Times New Roman" w:eastAsia="Times New Roman" w:hAnsi="Times New Roman" w:cs="Times New Roman"/>
          <w:sz w:val="28"/>
          <w:lang w:val="ro-RO"/>
        </w:rPr>
        <w:t xml:space="preserve"> publici au beneficiat de interviul de evaluare cu evaluatorul lor. Din </w:t>
      </w:r>
      <w:r w:rsidR="00462A76" w:rsidRPr="007E4913">
        <w:rPr>
          <w:rFonts w:ascii="Times New Roman" w:eastAsia="Times New Roman" w:hAnsi="Times New Roman" w:cs="Times New Roman"/>
          <w:sz w:val="28"/>
          <w:lang w:val="ro-RO"/>
        </w:rPr>
        <w:t>discuțiile</w:t>
      </w:r>
      <w:r w:rsidRPr="007E4913">
        <w:rPr>
          <w:rFonts w:ascii="Times New Roman" w:eastAsia="Times New Roman" w:hAnsi="Times New Roman" w:cs="Times New Roman"/>
          <w:sz w:val="28"/>
          <w:lang w:val="ro-RO"/>
        </w:rPr>
        <w:t xml:space="preserve"> purtate, s-a constatat că au fost cazuri cînd </w:t>
      </w:r>
      <w:r w:rsidR="00462A76" w:rsidRPr="007E4913">
        <w:rPr>
          <w:rFonts w:ascii="Times New Roman" w:eastAsia="Times New Roman" w:hAnsi="Times New Roman" w:cs="Times New Roman"/>
          <w:sz w:val="28"/>
          <w:lang w:val="ro-RO"/>
        </w:rPr>
        <w:t>funcționarii</w:t>
      </w:r>
      <w:r w:rsidRPr="007E4913">
        <w:rPr>
          <w:rFonts w:ascii="Times New Roman" w:eastAsia="Times New Roman" w:hAnsi="Times New Roman" w:cs="Times New Roman"/>
          <w:sz w:val="28"/>
          <w:lang w:val="ro-RO"/>
        </w:rPr>
        <w:t xml:space="preserve"> publici nu au fost </w:t>
      </w:r>
      <w:r w:rsidR="00462A76" w:rsidRPr="007E4913">
        <w:rPr>
          <w:rFonts w:ascii="Times New Roman" w:eastAsia="Times New Roman" w:hAnsi="Times New Roman" w:cs="Times New Roman"/>
          <w:sz w:val="28"/>
          <w:lang w:val="ro-RO"/>
        </w:rPr>
        <w:t>invitați</w:t>
      </w:r>
      <w:r w:rsidRPr="007E4913">
        <w:rPr>
          <w:rFonts w:ascii="Times New Roman" w:eastAsia="Times New Roman" w:hAnsi="Times New Roman" w:cs="Times New Roman"/>
          <w:sz w:val="28"/>
          <w:lang w:val="ro-RO"/>
        </w:rPr>
        <w:t xml:space="preserve"> de către evaluator la interviul de evaluare  </w:t>
      </w:r>
      <w:r w:rsidRPr="007E4913">
        <w:rPr>
          <w:rFonts w:ascii="Times New Roman" w:eastAsia="Times New Roman" w:hAnsi="Times New Roman" w:cs="Times New Roman"/>
          <w:i/>
          <w:sz w:val="28"/>
          <w:lang w:val="ro-RO"/>
        </w:rPr>
        <w:t>(Ministerul Mediului).</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i/>
          <w:sz w:val="28"/>
          <w:lang w:val="ro-RO"/>
        </w:rPr>
        <w:t>Contrasemnarea fişei de evaluare</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Majoritatea fişelor de evaluare examinate au fost contrasemnate în modul corespunzător, conform prevederilor Regulamentului.</w:t>
      </w:r>
      <w:r w:rsidRPr="007E4913">
        <w:rPr>
          <w:rFonts w:ascii="Times New Roman" w:hAnsi="Times New Roman" w:cs="Times New Roman"/>
          <w:lang w:val="ro-RO"/>
        </w:rPr>
        <w:t xml:space="preserve"> </w:t>
      </w:r>
      <w:r w:rsidRPr="007E4913">
        <w:rPr>
          <w:rFonts w:ascii="Times New Roman" w:eastAsia="Times New Roman" w:hAnsi="Times New Roman" w:cs="Times New Roman"/>
          <w:sz w:val="28"/>
          <w:lang w:val="ro-RO"/>
        </w:rPr>
        <w:t>În unele fişe de evaluare examinate, compartimentul „Decizia contrasemnatarului” nu a fost completată de către contrasemnatar</w:t>
      </w:r>
      <w:r w:rsidR="00203912">
        <w:rPr>
          <w:rFonts w:ascii="Times New Roman" w:eastAsia="Times New Roman" w:hAnsi="Times New Roman" w:cs="Times New Roman"/>
          <w:sz w:val="28"/>
          <w:lang w:val="ro-RO"/>
        </w:rPr>
        <w:t>.</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i/>
          <w:sz w:val="28"/>
          <w:lang w:val="ro-RO"/>
        </w:rPr>
        <w:t xml:space="preserve">Evaluarea </w:t>
      </w:r>
      <w:r w:rsidR="00462A76" w:rsidRPr="007E4913">
        <w:rPr>
          <w:rFonts w:ascii="Times New Roman" w:eastAsia="Times New Roman" w:hAnsi="Times New Roman" w:cs="Times New Roman"/>
          <w:b/>
          <w:i/>
          <w:sz w:val="28"/>
          <w:lang w:val="ro-RO"/>
        </w:rPr>
        <w:t>performanțelor</w:t>
      </w:r>
      <w:r w:rsidRPr="007E4913">
        <w:rPr>
          <w:rFonts w:ascii="Times New Roman" w:eastAsia="Times New Roman" w:hAnsi="Times New Roman" w:cs="Times New Roman"/>
          <w:b/>
          <w:i/>
          <w:sz w:val="28"/>
          <w:lang w:val="ro-RO"/>
        </w:rPr>
        <w:t xml:space="preserve"> în timpul anului</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S-a constatat că</w:t>
      </w:r>
      <w:r w:rsidR="00203912">
        <w:rPr>
          <w:rFonts w:ascii="Times New Roman" w:eastAsia="Times New Roman" w:hAnsi="Times New Roman" w:cs="Times New Roman"/>
          <w:sz w:val="28"/>
          <w:lang w:val="ro-RO"/>
        </w:rPr>
        <w:t>,</w:t>
      </w:r>
      <w:r w:rsidRPr="007E4913">
        <w:rPr>
          <w:rFonts w:ascii="Times New Roman" w:eastAsia="Times New Roman" w:hAnsi="Times New Roman" w:cs="Times New Roman"/>
          <w:sz w:val="28"/>
          <w:lang w:val="ro-RO"/>
        </w:rPr>
        <w:t xml:space="preserve"> pe parcursul anului 2012, au fost evaluaţi 115 din 130 funcţionari publici a căror raport de serviciu a fost modificat, suspendat sau încetat în timpul anului, care au activat mai mult de 4 luni în anul 2012. </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i/>
          <w:sz w:val="28"/>
          <w:lang w:val="ro-RO"/>
        </w:rPr>
        <w:t>Generalizarea datelor cu privire la rezultatele evaluării</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Notele informative privind rezultatele evaluării performanţelor pentru anul 2012 au fost întocmite de către SRU; structura lor corespunde în mare parte recomandărilor metodice în domeniu şi includ rezultatele sistematizate ale evaluării. În unele cazuri informaţia din Nota informativă a fost eronată </w:t>
      </w:r>
      <w:r w:rsidRPr="007E4913">
        <w:rPr>
          <w:rFonts w:ascii="Times New Roman" w:eastAsia="Times New Roman" w:hAnsi="Times New Roman" w:cs="Times New Roman"/>
          <w:i/>
          <w:sz w:val="28"/>
          <w:lang w:val="ro-RO"/>
        </w:rPr>
        <w:t>(Ministerul Agriculturii şi Industriei Alimentare)</w:t>
      </w:r>
      <w:r w:rsidRPr="007E4913">
        <w:rPr>
          <w:rFonts w:ascii="Times New Roman" w:eastAsia="Times New Roman" w:hAnsi="Times New Roman" w:cs="Times New Roman"/>
          <w:sz w:val="28"/>
          <w:lang w:val="ro-RO"/>
        </w:rPr>
        <w:t>.</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Contestarea rezultatelor procedurii de evaluare a </w:t>
      </w:r>
      <w:r w:rsidR="00462A76" w:rsidRPr="007E4913">
        <w:rPr>
          <w:rFonts w:ascii="Times New Roman" w:eastAsia="Times New Roman" w:hAnsi="Times New Roman" w:cs="Times New Roman"/>
          <w:b/>
          <w:color w:val="4F6228"/>
          <w:sz w:val="28"/>
          <w:lang w:val="ro-RO"/>
        </w:rPr>
        <w:t>performanțelor</w:t>
      </w:r>
      <w:r w:rsidRPr="007E4913">
        <w:rPr>
          <w:rFonts w:ascii="Times New Roman" w:eastAsia="Times New Roman" w:hAnsi="Times New Roman" w:cs="Times New Roman"/>
          <w:b/>
          <w:color w:val="4F6228"/>
          <w:sz w:val="28"/>
          <w:lang w:val="ro-RO"/>
        </w:rPr>
        <w:t xml:space="preserve"> profesionale </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Din toate autorităţile publice monitorizate s-au înregistrat 2 cazuri de contestare a rezultatelor evaluării pentru anul 2012, dintre care, 1 caz - la nivel de contrasemnatar </w:t>
      </w:r>
      <w:r w:rsidRPr="007E4913">
        <w:rPr>
          <w:rFonts w:ascii="Times New Roman" w:eastAsia="Times New Roman" w:hAnsi="Times New Roman" w:cs="Times New Roman"/>
          <w:i/>
          <w:sz w:val="28"/>
          <w:lang w:val="ro-RO"/>
        </w:rPr>
        <w:t>(Ministerul Dezvoltării Regionale şi Construcţiilor)</w:t>
      </w:r>
      <w:r w:rsidRPr="007E4913">
        <w:rPr>
          <w:rFonts w:ascii="Times New Roman" w:eastAsia="Times New Roman" w:hAnsi="Times New Roman" w:cs="Times New Roman"/>
          <w:sz w:val="28"/>
          <w:lang w:val="ro-RO"/>
        </w:rPr>
        <w:t xml:space="preserve"> şi 1 caz - în instanţa de contencios administrativ </w:t>
      </w:r>
      <w:r w:rsidRPr="007E4913">
        <w:rPr>
          <w:rFonts w:ascii="Times New Roman" w:eastAsia="Times New Roman" w:hAnsi="Times New Roman" w:cs="Times New Roman"/>
          <w:i/>
          <w:sz w:val="28"/>
          <w:lang w:val="ro-RO"/>
        </w:rPr>
        <w:t>(Ministerul Agriculturii şi Industriei Alimentare)</w:t>
      </w:r>
    </w:p>
    <w:p w:rsidR="00341994" w:rsidRPr="007E4913" w:rsidRDefault="00F52A36">
      <w:pPr>
        <w:spacing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Luarea deciziilor în baza rezultatelor evaluării</w:t>
      </w:r>
    </w:p>
    <w:p w:rsidR="00C12D85" w:rsidRDefault="00F52A36" w:rsidP="00B07E9F">
      <w:pPr>
        <w:spacing w:after="120"/>
        <w:jc w:val="both"/>
        <w:rPr>
          <w:rFonts w:ascii="Times New Roman" w:eastAsia="Times New Roman" w:hAnsi="Times New Roman" w:cs="Times New Roman"/>
          <w:sz w:val="28"/>
          <w:lang w:val="ro-RO"/>
        </w:rPr>
      </w:pPr>
      <w:r w:rsidRPr="00B07E9F">
        <w:rPr>
          <w:rFonts w:ascii="Times New Roman" w:eastAsia="Times New Roman" w:hAnsi="Times New Roman" w:cs="Times New Roman"/>
          <w:sz w:val="26"/>
          <w:szCs w:val="26"/>
          <w:lang w:val="ro-RO"/>
        </w:rPr>
        <w:t>În toate cazurile colaboratorii SRU a</w:t>
      </w:r>
      <w:r w:rsidR="00203912" w:rsidRPr="00B07E9F">
        <w:rPr>
          <w:rFonts w:ascii="Times New Roman" w:eastAsia="Times New Roman" w:hAnsi="Times New Roman" w:cs="Times New Roman"/>
          <w:sz w:val="26"/>
          <w:szCs w:val="26"/>
          <w:lang w:val="ro-RO"/>
        </w:rPr>
        <w:t>u</w:t>
      </w:r>
      <w:r w:rsidRPr="00B07E9F">
        <w:rPr>
          <w:rFonts w:ascii="Times New Roman" w:eastAsia="Times New Roman" w:hAnsi="Times New Roman" w:cs="Times New Roman"/>
          <w:sz w:val="26"/>
          <w:szCs w:val="26"/>
          <w:lang w:val="ro-RO"/>
        </w:rPr>
        <w:t xml:space="preserve"> menţionat că au fost luate deciziile de rigo</w:t>
      </w:r>
      <w:r w:rsidR="00203912" w:rsidRPr="00B07E9F">
        <w:rPr>
          <w:rFonts w:ascii="Times New Roman" w:eastAsia="Times New Roman" w:hAnsi="Times New Roman" w:cs="Times New Roman"/>
          <w:sz w:val="26"/>
          <w:szCs w:val="26"/>
          <w:lang w:val="ro-RO"/>
        </w:rPr>
        <w:t>are pentru funcţionarii publici</w:t>
      </w:r>
      <w:r w:rsidRPr="00B07E9F">
        <w:rPr>
          <w:rFonts w:ascii="Times New Roman" w:eastAsia="Times New Roman" w:hAnsi="Times New Roman" w:cs="Times New Roman"/>
          <w:sz w:val="26"/>
          <w:szCs w:val="26"/>
          <w:lang w:val="ro-RO"/>
        </w:rPr>
        <w:t xml:space="preserve"> cu privire la acordarea gradului de calificare superior,  promovare şi destituire, conform prevederilor cadrului normativ în domeniu</w:t>
      </w:r>
      <w:r w:rsidRPr="007E4913">
        <w:rPr>
          <w:rFonts w:ascii="Times New Roman" w:eastAsia="Times New Roman" w:hAnsi="Times New Roman" w:cs="Times New Roman"/>
          <w:sz w:val="28"/>
          <w:lang w:val="ro-RO"/>
        </w:rPr>
        <w:t>.</w:t>
      </w:r>
    </w:p>
    <w:p w:rsidR="00630A16" w:rsidRDefault="00630A16" w:rsidP="00B07E9F">
      <w:pPr>
        <w:spacing w:after="120"/>
        <w:jc w:val="both"/>
        <w:rPr>
          <w:rFonts w:ascii="Times New Roman" w:eastAsia="Times New Roman" w:hAnsi="Times New Roman" w:cs="Times New Roman"/>
          <w:sz w:val="28"/>
          <w:lang w:val="ro-RO"/>
        </w:rPr>
      </w:pPr>
    </w:p>
    <w:tbl>
      <w:tblPr>
        <w:tblW w:w="9360" w:type="dxa"/>
        <w:tblCellMar>
          <w:left w:w="10" w:type="dxa"/>
          <w:right w:w="10" w:type="dxa"/>
        </w:tblCellMar>
        <w:tblLook w:val="04A0"/>
      </w:tblPr>
      <w:tblGrid>
        <w:gridCol w:w="9360"/>
      </w:tblGrid>
      <w:tr w:rsidR="00341994" w:rsidRPr="007E4913" w:rsidTr="00E86683">
        <w:tc>
          <w:tcPr>
            <w:tcW w:w="9360" w:type="dxa"/>
            <w:shd w:val="clear" w:color="auto" w:fill="C2D69B"/>
            <w:tcMar>
              <w:top w:w="100" w:type="dxa"/>
              <w:left w:w="115" w:type="dxa"/>
              <w:bottom w:w="100" w:type="dxa"/>
              <w:right w:w="115" w:type="dxa"/>
            </w:tcMar>
          </w:tcPr>
          <w:p w:rsidR="00341994" w:rsidRPr="007E4913" w:rsidRDefault="00F52A36">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lastRenderedPageBreak/>
              <w:t>Concluzii</w:t>
            </w:r>
          </w:p>
        </w:tc>
      </w:tr>
    </w:tbl>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urma analizei </w:t>
      </w:r>
      <w:r w:rsidR="00462A76" w:rsidRPr="007E4913">
        <w:rPr>
          <w:rFonts w:ascii="Times New Roman" w:eastAsia="Times New Roman" w:hAnsi="Times New Roman" w:cs="Times New Roman"/>
          <w:sz w:val="28"/>
          <w:lang w:val="ro-RO"/>
        </w:rPr>
        <w:t>situației</w:t>
      </w:r>
      <w:r w:rsidRPr="007E4913">
        <w:rPr>
          <w:rFonts w:ascii="Times New Roman" w:eastAsia="Times New Roman" w:hAnsi="Times New Roman" w:cs="Times New Roman"/>
          <w:sz w:val="28"/>
          <w:lang w:val="ro-RO"/>
        </w:rPr>
        <w:t xml:space="preserve"> în cadrul APC monitorizate în domeniul evaluării </w:t>
      </w:r>
      <w:r w:rsidR="00462A76" w:rsidRPr="007E4913">
        <w:rPr>
          <w:rFonts w:ascii="Times New Roman" w:eastAsia="Times New Roman" w:hAnsi="Times New Roman" w:cs="Times New Roman"/>
          <w:sz w:val="28"/>
          <w:lang w:val="ro-RO"/>
        </w:rPr>
        <w:t>performanțelor</w:t>
      </w:r>
      <w:r w:rsidRPr="007E4913">
        <w:rPr>
          <w:rFonts w:ascii="Times New Roman" w:eastAsia="Times New Roman" w:hAnsi="Times New Roman" w:cs="Times New Roman"/>
          <w:sz w:val="28"/>
          <w:lang w:val="ro-RO"/>
        </w:rPr>
        <w:t xml:space="preserve"> profesionale ale </w:t>
      </w:r>
      <w:r w:rsidR="00462A76" w:rsidRPr="007E4913">
        <w:rPr>
          <w:rFonts w:ascii="Times New Roman" w:eastAsia="Times New Roman" w:hAnsi="Times New Roman" w:cs="Times New Roman"/>
          <w:sz w:val="28"/>
          <w:lang w:val="ro-RO"/>
        </w:rPr>
        <w:t>funcționarilor</w:t>
      </w:r>
      <w:r w:rsidRPr="007E4913">
        <w:rPr>
          <w:rFonts w:ascii="Times New Roman" w:eastAsia="Times New Roman" w:hAnsi="Times New Roman" w:cs="Times New Roman"/>
          <w:sz w:val="28"/>
          <w:lang w:val="ro-RO"/>
        </w:rPr>
        <w:t xml:space="preserve"> publici, cele mai importante concluzii sunt următoarele.</w:t>
      </w:r>
    </w:p>
    <w:tbl>
      <w:tblPr>
        <w:tblW w:w="9686" w:type="dxa"/>
        <w:tblInd w:w="-10"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ayout w:type="fixed"/>
        <w:tblCellMar>
          <w:left w:w="10" w:type="dxa"/>
          <w:right w:w="10" w:type="dxa"/>
        </w:tblCellMar>
        <w:tblLook w:val="04A0"/>
      </w:tblPr>
      <w:tblGrid>
        <w:gridCol w:w="9686"/>
      </w:tblGrid>
      <w:tr w:rsidR="00341994" w:rsidRPr="007E4913" w:rsidTr="00E86683">
        <w:tc>
          <w:tcPr>
            <w:tcW w:w="9686" w:type="dxa"/>
            <w:shd w:val="clear" w:color="auto" w:fill="C2D69B"/>
            <w:tcMar>
              <w:top w:w="100" w:type="dxa"/>
              <w:left w:w="115" w:type="dxa"/>
              <w:bottom w:w="100" w:type="dxa"/>
              <w:right w:w="115" w:type="dxa"/>
            </w:tcMar>
          </w:tcPr>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Procedura de evaluare a </w:t>
            </w:r>
            <w:r w:rsidR="00462A76" w:rsidRPr="007E4913">
              <w:rPr>
                <w:rFonts w:ascii="Times New Roman" w:eastAsia="Times New Roman" w:hAnsi="Times New Roman" w:cs="Times New Roman"/>
                <w:sz w:val="28"/>
                <w:lang w:val="ro-RO"/>
              </w:rPr>
              <w:t>performanțelor</w:t>
            </w:r>
            <w:r w:rsidRPr="007E4913">
              <w:rPr>
                <w:rFonts w:ascii="Times New Roman" w:eastAsia="Times New Roman" w:hAnsi="Times New Roman" w:cs="Times New Roman"/>
                <w:sz w:val="28"/>
                <w:lang w:val="ro-RO"/>
              </w:rPr>
              <w:t xml:space="preserve"> profesionale ale </w:t>
            </w:r>
            <w:r w:rsidR="00462A76" w:rsidRPr="007E4913">
              <w:rPr>
                <w:rFonts w:ascii="Times New Roman" w:eastAsia="Times New Roman" w:hAnsi="Times New Roman" w:cs="Times New Roman"/>
                <w:sz w:val="28"/>
                <w:lang w:val="ro-RO"/>
              </w:rPr>
              <w:t>funcționarului</w:t>
            </w:r>
            <w:r w:rsidRPr="007E4913">
              <w:rPr>
                <w:rFonts w:ascii="Times New Roman" w:eastAsia="Times New Roman" w:hAnsi="Times New Roman" w:cs="Times New Roman"/>
                <w:sz w:val="28"/>
                <w:lang w:val="ro-RO"/>
              </w:rPr>
              <w:t xml:space="preserve"> public este planificată şi organizată în modul corespunzător, în termenele stabilite. </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rezultatul instruirilor și asistenței metodologice oferite de DRAPC, SRU posedă </w:t>
            </w:r>
            <w:r w:rsidR="00462A76" w:rsidRPr="007E4913">
              <w:rPr>
                <w:rFonts w:ascii="Times New Roman" w:eastAsia="Times New Roman" w:hAnsi="Times New Roman" w:cs="Times New Roman"/>
                <w:sz w:val="28"/>
                <w:lang w:val="ro-RO"/>
              </w:rPr>
              <w:t>cunoștințele</w:t>
            </w:r>
            <w:r w:rsidRPr="007E4913">
              <w:rPr>
                <w:rFonts w:ascii="Times New Roman" w:eastAsia="Times New Roman" w:hAnsi="Times New Roman" w:cs="Times New Roman"/>
                <w:sz w:val="28"/>
                <w:lang w:val="ro-RO"/>
              </w:rPr>
              <w:t xml:space="preserve"> şi pregătirea necesară pentru a administ</w:t>
            </w:r>
            <w:r w:rsidR="00203912">
              <w:rPr>
                <w:rFonts w:ascii="Times New Roman" w:eastAsia="Times New Roman" w:hAnsi="Times New Roman" w:cs="Times New Roman"/>
                <w:sz w:val="28"/>
                <w:lang w:val="ro-RO"/>
              </w:rPr>
              <w:t>ra în mod eficient acest proces.</w:t>
            </w:r>
            <w:r w:rsidRPr="007E4913">
              <w:rPr>
                <w:rFonts w:ascii="Times New Roman" w:eastAsia="Times New Roman" w:hAnsi="Times New Roman" w:cs="Times New Roman"/>
                <w:sz w:val="28"/>
                <w:lang w:val="ro-RO"/>
              </w:rPr>
              <w:t xml:space="preserve"> </w:t>
            </w:r>
            <w:r w:rsidR="00203912">
              <w:rPr>
                <w:rFonts w:ascii="Times New Roman" w:eastAsia="Times New Roman" w:hAnsi="Times New Roman" w:cs="Times New Roman"/>
                <w:sz w:val="28"/>
                <w:lang w:val="ro-RO"/>
              </w:rPr>
              <w:t>T</w:t>
            </w:r>
            <w:r w:rsidR="00630A16">
              <w:rPr>
                <w:rFonts w:ascii="Times New Roman" w:eastAsia="Times New Roman" w:hAnsi="Times New Roman" w:cs="Times New Roman"/>
                <w:sz w:val="28"/>
                <w:lang w:val="ro-RO"/>
              </w:rPr>
              <w:t>otuși, sunt cazuri</w:t>
            </w:r>
            <w:r w:rsidRPr="007E4913">
              <w:rPr>
                <w:rFonts w:ascii="Times New Roman" w:eastAsia="Times New Roman" w:hAnsi="Times New Roman" w:cs="Times New Roman"/>
                <w:sz w:val="28"/>
                <w:lang w:val="ro-RO"/>
              </w:rPr>
              <w:t xml:space="preserve"> cînd SRU nu acordă suport metodologic și informațional factorilor implicați în procesul de </w:t>
            </w:r>
            <w:r w:rsidR="00462A76" w:rsidRPr="007E4913">
              <w:rPr>
                <w:rFonts w:ascii="Times New Roman" w:eastAsia="Times New Roman" w:hAnsi="Times New Roman" w:cs="Times New Roman"/>
                <w:sz w:val="28"/>
                <w:lang w:val="ro-RO"/>
              </w:rPr>
              <w:t>evaluare</w:t>
            </w:r>
            <w:r w:rsidRPr="007E4913">
              <w:rPr>
                <w:rFonts w:ascii="Times New Roman" w:eastAsia="Times New Roman" w:hAnsi="Times New Roman" w:cs="Times New Roman"/>
                <w:sz w:val="28"/>
                <w:lang w:val="ro-RO"/>
              </w:rPr>
              <w:t>, ceea ce duce la creșterea numărului de erori și încălcări privind aplicarea procedurii de evaluare a performanțelor profesionale.</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Şefii de subdiviziuni deţin competenţe profesionale medii în ceea ce priveşte: etapele procedurii de evaluare a </w:t>
            </w:r>
            <w:r w:rsidR="00462A76" w:rsidRPr="007E4913">
              <w:rPr>
                <w:rFonts w:ascii="Times New Roman" w:eastAsia="Times New Roman" w:hAnsi="Times New Roman" w:cs="Times New Roman"/>
                <w:sz w:val="28"/>
                <w:lang w:val="ro-RO"/>
              </w:rPr>
              <w:t>performanțelor</w:t>
            </w:r>
            <w:r w:rsidRPr="007E4913">
              <w:rPr>
                <w:rFonts w:ascii="Times New Roman" w:eastAsia="Times New Roman" w:hAnsi="Times New Roman" w:cs="Times New Roman"/>
                <w:sz w:val="28"/>
                <w:lang w:val="ro-RO"/>
              </w:rPr>
              <w:t xml:space="preserve"> profesionale ale </w:t>
            </w:r>
            <w:r w:rsidR="00462A76" w:rsidRPr="007E4913">
              <w:rPr>
                <w:rFonts w:ascii="Times New Roman" w:eastAsia="Times New Roman" w:hAnsi="Times New Roman" w:cs="Times New Roman"/>
                <w:sz w:val="28"/>
                <w:lang w:val="ro-RO"/>
              </w:rPr>
              <w:t>funcționarului</w:t>
            </w:r>
            <w:r w:rsidRPr="007E4913">
              <w:rPr>
                <w:rFonts w:ascii="Times New Roman" w:eastAsia="Times New Roman" w:hAnsi="Times New Roman" w:cs="Times New Roman"/>
                <w:sz w:val="28"/>
                <w:lang w:val="ro-RO"/>
              </w:rPr>
              <w:t xml:space="preserve"> public; stabilirea corectă a obiectivelor şi indicatorilor de </w:t>
            </w:r>
            <w:r w:rsidR="00462A76" w:rsidRPr="007E4913">
              <w:rPr>
                <w:rFonts w:ascii="Times New Roman" w:eastAsia="Times New Roman" w:hAnsi="Times New Roman" w:cs="Times New Roman"/>
                <w:sz w:val="28"/>
                <w:lang w:val="ro-RO"/>
              </w:rPr>
              <w:t>performanță</w:t>
            </w:r>
            <w:r w:rsidRPr="007E4913">
              <w:rPr>
                <w:rFonts w:ascii="Times New Roman" w:eastAsia="Times New Roman" w:hAnsi="Times New Roman" w:cs="Times New Roman"/>
                <w:sz w:val="28"/>
                <w:lang w:val="ro-RO"/>
              </w:rPr>
              <w:t>; modalitatea de a purta o discuţie constructivă/motivantă.</w:t>
            </w:r>
          </w:p>
          <w:p w:rsidR="00341994" w:rsidRPr="007E4913" w:rsidRDefault="00F52A3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SRU şi şefii de subdiviziuni structurale colaborează relativ constructiv şi eficient la stabilirea obiectivelor individuale de activitate, completarea fişelor de evaluare ş.a.</w:t>
            </w:r>
          </w:p>
          <w:p w:rsidR="00341994" w:rsidRPr="007E4913" w:rsidRDefault="00F52A36" w:rsidP="00630A16">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În majoritatea cazurilor au fost respectate şi realizate în modul corespunzător toate cele 3 e</w:t>
            </w:r>
            <w:r w:rsidR="00630A16">
              <w:rPr>
                <w:rFonts w:ascii="Times New Roman" w:eastAsia="Times New Roman" w:hAnsi="Times New Roman" w:cs="Times New Roman"/>
                <w:sz w:val="28"/>
                <w:lang w:val="ro-RO"/>
              </w:rPr>
              <w:t>tape ale procedurii de evaluare. T</w:t>
            </w:r>
            <w:r w:rsidRPr="007E4913">
              <w:rPr>
                <w:rFonts w:ascii="Times New Roman" w:eastAsia="Times New Roman" w:hAnsi="Times New Roman" w:cs="Times New Roman"/>
                <w:sz w:val="28"/>
                <w:lang w:val="ro-RO"/>
              </w:rPr>
              <w:t>otuși, din discuțiile purtate cu funcționarii publici, s-a constat</w:t>
            </w:r>
            <w:r w:rsidR="00630A16">
              <w:rPr>
                <w:rFonts w:ascii="Times New Roman" w:eastAsia="Times New Roman" w:hAnsi="Times New Roman" w:cs="Times New Roman"/>
                <w:sz w:val="28"/>
                <w:lang w:val="ro-RO"/>
              </w:rPr>
              <w:t xml:space="preserve">at </w:t>
            </w:r>
            <w:r w:rsidR="00203912">
              <w:rPr>
                <w:rFonts w:ascii="Times New Roman" w:eastAsia="Times New Roman" w:hAnsi="Times New Roman" w:cs="Times New Roman"/>
                <w:sz w:val="28"/>
                <w:lang w:val="ro-RO"/>
              </w:rPr>
              <w:t>că această procedură în unele</w:t>
            </w:r>
            <w:r w:rsidRPr="007E4913">
              <w:rPr>
                <w:rFonts w:ascii="Times New Roman" w:eastAsia="Times New Roman" w:hAnsi="Times New Roman" w:cs="Times New Roman"/>
                <w:sz w:val="28"/>
                <w:lang w:val="ro-RO"/>
              </w:rPr>
              <w:t xml:space="preserve"> cazuri ramîne a fi aplicată superficial.</w:t>
            </w:r>
          </w:p>
        </w:tc>
      </w:tr>
    </w:tbl>
    <w:p w:rsidR="004618B3" w:rsidRDefault="004618B3">
      <w:pPr>
        <w:spacing w:after="0"/>
        <w:jc w:val="both"/>
        <w:rPr>
          <w:rFonts w:ascii="Times New Roman" w:hAnsi="Times New Roman" w:cs="Times New Roman"/>
          <w:lang w:val="ro-RO"/>
        </w:rPr>
      </w:pPr>
    </w:p>
    <w:p w:rsidR="00570720" w:rsidRDefault="00570720">
      <w:pPr>
        <w:spacing w:after="0"/>
        <w:jc w:val="both"/>
        <w:rPr>
          <w:rFonts w:ascii="Times New Roman" w:hAnsi="Times New Roman" w:cs="Times New Roman"/>
          <w:lang w:val="ro-RO"/>
        </w:rPr>
      </w:pPr>
    </w:p>
    <w:p w:rsidR="00C12D85" w:rsidRDefault="00C12D85">
      <w:pPr>
        <w:spacing w:after="0"/>
        <w:jc w:val="both"/>
        <w:rPr>
          <w:rFonts w:ascii="Times New Roman" w:hAnsi="Times New Roman" w:cs="Times New Roman"/>
          <w:lang w:val="ro-RO"/>
        </w:rPr>
      </w:pPr>
    </w:p>
    <w:p w:rsidR="00C12D85" w:rsidRDefault="00C12D85">
      <w:pPr>
        <w:spacing w:after="0"/>
        <w:jc w:val="both"/>
        <w:rPr>
          <w:rFonts w:ascii="Times New Roman" w:hAnsi="Times New Roman" w:cs="Times New Roman"/>
          <w:lang w:val="ro-RO"/>
        </w:rPr>
      </w:pPr>
    </w:p>
    <w:p w:rsidR="00C12D85" w:rsidRDefault="00C12D85">
      <w:pPr>
        <w:spacing w:after="0"/>
        <w:jc w:val="both"/>
        <w:rPr>
          <w:rFonts w:ascii="Times New Roman" w:hAnsi="Times New Roman" w:cs="Times New Roman"/>
          <w:lang w:val="ro-RO"/>
        </w:rPr>
      </w:pPr>
    </w:p>
    <w:p w:rsidR="00C12D85" w:rsidRDefault="00C12D85">
      <w:pPr>
        <w:spacing w:after="0"/>
        <w:jc w:val="both"/>
        <w:rPr>
          <w:rFonts w:ascii="Times New Roman" w:hAnsi="Times New Roman" w:cs="Times New Roman"/>
          <w:lang w:val="ro-RO"/>
        </w:rPr>
      </w:pPr>
    </w:p>
    <w:p w:rsidR="00C12D85" w:rsidRDefault="00C12D85">
      <w:pPr>
        <w:spacing w:after="0"/>
        <w:jc w:val="both"/>
        <w:rPr>
          <w:rFonts w:ascii="Times New Roman" w:hAnsi="Times New Roman" w:cs="Times New Roman"/>
          <w:lang w:val="ro-RO"/>
        </w:rPr>
      </w:pPr>
    </w:p>
    <w:p w:rsidR="00B07E9F" w:rsidRDefault="00B07E9F">
      <w:pPr>
        <w:spacing w:after="0"/>
        <w:jc w:val="both"/>
        <w:rPr>
          <w:rFonts w:ascii="Times New Roman" w:hAnsi="Times New Roman" w:cs="Times New Roman"/>
          <w:lang w:val="ro-RO"/>
        </w:rPr>
      </w:pPr>
    </w:p>
    <w:p w:rsidR="00B07E9F" w:rsidRDefault="00B07E9F">
      <w:pPr>
        <w:spacing w:after="0"/>
        <w:jc w:val="both"/>
        <w:rPr>
          <w:rFonts w:ascii="Times New Roman" w:hAnsi="Times New Roman" w:cs="Times New Roman"/>
          <w:lang w:val="ro-RO"/>
        </w:rPr>
      </w:pPr>
    </w:p>
    <w:p w:rsidR="00B07E9F" w:rsidRDefault="00B07E9F">
      <w:pPr>
        <w:spacing w:after="0"/>
        <w:jc w:val="both"/>
        <w:rPr>
          <w:rFonts w:ascii="Times New Roman" w:hAnsi="Times New Roman" w:cs="Times New Roman"/>
          <w:lang w:val="ro-RO"/>
        </w:rPr>
      </w:pPr>
    </w:p>
    <w:p w:rsidR="00B07E9F" w:rsidRDefault="00B07E9F">
      <w:pPr>
        <w:spacing w:after="0"/>
        <w:jc w:val="both"/>
        <w:rPr>
          <w:rFonts w:ascii="Times New Roman" w:hAnsi="Times New Roman" w:cs="Times New Roman"/>
          <w:lang w:val="ro-RO"/>
        </w:rPr>
      </w:pPr>
    </w:p>
    <w:p w:rsidR="00B07E9F" w:rsidRDefault="00B07E9F">
      <w:pPr>
        <w:spacing w:after="0"/>
        <w:jc w:val="both"/>
        <w:rPr>
          <w:rFonts w:ascii="Times New Roman" w:hAnsi="Times New Roman" w:cs="Times New Roman"/>
          <w:lang w:val="ro-RO"/>
        </w:rPr>
      </w:pPr>
    </w:p>
    <w:p w:rsidR="00C12D85" w:rsidRDefault="00C12D85">
      <w:pPr>
        <w:spacing w:after="0"/>
        <w:jc w:val="both"/>
        <w:rPr>
          <w:rFonts w:ascii="Times New Roman" w:hAnsi="Times New Roman" w:cs="Times New Roman"/>
          <w:lang w:val="ro-RO"/>
        </w:rPr>
      </w:pPr>
    </w:p>
    <w:p w:rsidR="00570720" w:rsidRDefault="00570720">
      <w:pPr>
        <w:spacing w:after="0"/>
        <w:jc w:val="both"/>
        <w:rPr>
          <w:rFonts w:ascii="Times New Roman" w:hAnsi="Times New Roman" w:cs="Times New Roman"/>
          <w:lang w:val="ro-RO"/>
        </w:rPr>
      </w:pPr>
    </w:p>
    <w:tbl>
      <w:tblPr>
        <w:tblW w:w="9634"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ayout w:type="fixed"/>
        <w:tblCellMar>
          <w:left w:w="10" w:type="dxa"/>
          <w:right w:w="10" w:type="dxa"/>
        </w:tblCellMar>
        <w:tblLook w:val="04A0"/>
      </w:tblPr>
      <w:tblGrid>
        <w:gridCol w:w="105"/>
        <w:gridCol w:w="2602"/>
        <w:gridCol w:w="6653"/>
        <w:gridCol w:w="274"/>
      </w:tblGrid>
      <w:tr w:rsidR="00E86683" w:rsidRPr="007E4913" w:rsidTr="008F7649">
        <w:trPr>
          <w:gridBefore w:val="1"/>
          <w:wBefore w:w="105" w:type="dxa"/>
          <w:trHeight w:val="448"/>
        </w:trPr>
        <w:tc>
          <w:tcPr>
            <w:tcW w:w="9529" w:type="dxa"/>
            <w:gridSpan w:val="3"/>
            <w:shd w:val="clear" w:color="auto" w:fill="C2D69B"/>
            <w:tcMar>
              <w:top w:w="100" w:type="dxa"/>
              <w:left w:w="115" w:type="dxa"/>
              <w:bottom w:w="100" w:type="dxa"/>
              <w:right w:w="115" w:type="dxa"/>
            </w:tcMar>
          </w:tcPr>
          <w:p w:rsidR="00E86683" w:rsidRPr="007E4913" w:rsidRDefault="00E86683">
            <w:pPr>
              <w:rPr>
                <w:rFonts w:ascii="Times New Roman" w:hAnsi="Times New Roman" w:cs="Times New Roman"/>
                <w:lang w:val="ro-RO"/>
              </w:rPr>
            </w:pPr>
            <w:r w:rsidRPr="007E4913">
              <w:rPr>
                <w:rFonts w:ascii="Times New Roman" w:eastAsia="Times New Roman" w:hAnsi="Times New Roman" w:cs="Times New Roman"/>
                <w:b/>
                <w:color w:val="4F6228"/>
                <w:sz w:val="28"/>
                <w:szCs w:val="28"/>
                <w:lang w:val="ro-RO"/>
              </w:rPr>
              <w:lastRenderedPageBreak/>
              <w:t>Recomandări</w:t>
            </w:r>
          </w:p>
        </w:tc>
      </w:tr>
      <w:tr w:rsidR="00341994" w:rsidRPr="007E4913" w:rsidTr="008F7649">
        <w:trPr>
          <w:gridBefore w:val="1"/>
          <w:wBefore w:w="105" w:type="dxa"/>
          <w:trHeight w:val="540"/>
        </w:trPr>
        <w:tc>
          <w:tcPr>
            <w:tcW w:w="2602" w:type="dxa"/>
            <w:tcBorders>
              <w:bottom w:val="single" w:sz="8" w:space="0" w:color="4F6228"/>
            </w:tcBorders>
            <w:shd w:val="clear" w:color="auto" w:fill="FFFFFF"/>
            <w:tcMar>
              <w:top w:w="100" w:type="dxa"/>
              <w:left w:w="115" w:type="dxa"/>
              <w:bottom w:w="100" w:type="dxa"/>
              <w:right w:w="115" w:type="dxa"/>
            </w:tcMar>
          </w:tcPr>
          <w:p w:rsidR="00341994" w:rsidRPr="007E4913" w:rsidRDefault="00F52A36">
            <w:pPr>
              <w:spacing w:before="120" w:after="120"/>
              <w:rPr>
                <w:rFonts w:ascii="Times New Roman" w:hAnsi="Times New Roman" w:cs="Times New Roman"/>
                <w:lang w:val="ro-RO"/>
              </w:rPr>
            </w:pPr>
            <w:r w:rsidRPr="007E4913">
              <w:rPr>
                <w:rFonts w:ascii="Times New Roman" w:eastAsia="Times New Roman" w:hAnsi="Times New Roman" w:cs="Times New Roman"/>
                <w:b/>
                <w:sz w:val="28"/>
                <w:lang w:val="ro-RO"/>
              </w:rPr>
              <w:t xml:space="preserve">Pentru </w:t>
            </w:r>
            <w:r w:rsidR="00E86683" w:rsidRPr="007E4913">
              <w:rPr>
                <w:rFonts w:ascii="Times New Roman" w:eastAsia="Times New Roman" w:hAnsi="Times New Roman" w:cs="Times New Roman"/>
                <w:b/>
                <w:sz w:val="28"/>
                <w:lang w:val="ro-RO"/>
              </w:rPr>
              <w:t>autoritățile</w:t>
            </w:r>
            <w:r w:rsidRPr="007E4913">
              <w:rPr>
                <w:rFonts w:ascii="Times New Roman" w:eastAsia="Times New Roman" w:hAnsi="Times New Roman" w:cs="Times New Roman"/>
                <w:b/>
                <w:sz w:val="28"/>
                <w:lang w:val="ro-RO"/>
              </w:rPr>
              <w:t xml:space="preserve"> publice:</w:t>
            </w:r>
          </w:p>
          <w:p w:rsidR="00341994" w:rsidRPr="007E4913" w:rsidRDefault="00341994">
            <w:pPr>
              <w:spacing w:before="120" w:after="120"/>
              <w:rPr>
                <w:rFonts w:ascii="Times New Roman" w:hAnsi="Times New Roman" w:cs="Times New Roman"/>
                <w:lang w:val="ro-RO"/>
              </w:rPr>
            </w:pPr>
          </w:p>
        </w:tc>
        <w:tc>
          <w:tcPr>
            <w:tcW w:w="6927" w:type="dxa"/>
            <w:gridSpan w:val="2"/>
            <w:tcBorders>
              <w:bottom w:val="single" w:sz="8" w:space="0" w:color="4F6228"/>
            </w:tcBorders>
            <w:shd w:val="clear" w:color="auto" w:fill="FFFFFF"/>
            <w:tcMar>
              <w:top w:w="100" w:type="dxa"/>
              <w:left w:w="115" w:type="dxa"/>
              <w:bottom w:w="100" w:type="dxa"/>
              <w:right w:w="115" w:type="dxa"/>
            </w:tcMar>
          </w:tcPr>
          <w:p w:rsidR="00341994" w:rsidRPr="007E4913" w:rsidRDefault="00F52A36">
            <w:pPr>
              <w:numPr>
                <w:ilvl w:val="0"/>
                <w:numId w:val="18"/>
              </w:numPr>
              <w:spacing w:before="120" w:after="120"/>
              <w:ind w:left="284" w:hanging="283"/>
              <w:jc w:val="both"/>
              <w:rPr>
                <w:rFonts w:ascii="Times New Roman" w:hAnsi="Times New Roman" w:cs="Times New Roman"/>
                <w:lang w:val="ro-RO"/>
              </w:rPr>
            </w:pPr>
            <w:r w:rsidRPr="007E4913">
              <w:rPr>
                <w:rFonts w:ascii="Times New Roman" w:eastAsia="Times New Roman" w:hAnsi="Times New Roman" w:cs="Times New Roman"/>
                <w:sz w:val="28"/>
                <w:lang w:val="ro-RO"/>
              </w:rPr>
              <w:t>SRU va organiza instruirea evaluatorilor şi contrasemnatarilor nou-numiţi în perioada evaluată pentru a asigura aplicarea corectă şi uniformă a prevederilor cadrului normativ în domeniul evaluării performanţelor profesionale ale funcţionarului public;</w:t>
            </w:r>
          </w:p>
          <w:p w:rsidR="00341994" w:rsidRPr="007E4913" w:rsidRDefault="00F52A36">
            <w:pPr>
              <w:numPr>
                <w:ilvl w:val="0"/>
                <w:numId w:val="18"/>
              </w:numPr>
              <w:spacing w:before="120" w:after="120"/>
              <w:ind w:left="284" w:hanging="283"/>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SRU va organiza instruirea şefilor de subdiviziuni în ceea ce priveşte: importanţa, utilitatea şi beneficiile procedurii de evaluare a performanţelor; procedura de stabilire a obiectivelor în baza modelului SMART şi a indicatorilor de performanţă; precum şi dezvoltarea abilităţilor manageriale relevante procedurii (acordare de feedback, motivare, coaching etc.) prin implicarea formatorilor specializaţi în domeniu; </w:t>
            </w:r>
          </w:p>
          <w:p w:rsidR="00341994" w:rsidRPr="007E4913" w:rsidRDefault="00462A76">
            <w:pPr>
              <w:numPr>
                <w:ilvl w:val="0"/>
                <w:numId w:val="18"/>
              </w:numPr>
              <w:spacing w:before="120" w:after="120"/>
              <w:ind w:left="284" w:hanging="283"/>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ș</w:t>
            </w:r>
            <w:r w:rsidR="00F52A36" w:rsidRPr="007E4913">
              <w:rPr>
                <w:rFonts w:ascii="Times New Roman" w:eastAsia="Times New Roman" w:hAnsi="Times New Roman" w:cs="Times New Roman"/>
                <w:sz w:val="28"/>
                <w:lang w:val="ro-RO"/>
              </w:rPr>
              <w:t>efii de subdiviziuni şi SRU vor îmbunătăţi calitatea formulării obiectivelor individuale de activitate şi indicatorilor de performanţă, precum şi conţinutul fişelor de evaluare.</w:t>
            </w:r>
          </w:p>
          <w:p w:rsidR="00341994" w:rsidRPr="007E4913" w:rsidRDefault="00462A76">
            <w:pPr>
              <w:numPr>
                <w:ilvl w:val="0"/>
                <w:numId w:val="18"/>
              </w:numPr>
              <w:spacing w:before="120" w:after="120"/>
              <w:ind w:left="284" w:hanging="283"/>
              <w:jc w:val="both"/>
              <w:rPr>
                <w:rFonts w:ascii="Times New Roman" w:hAnsi="Times New Roman" w:cs="Times New Roman"/>
                <w:lang w:val="ro-RO"/>
              </w:rPr>
            </w:pPr>
            <w:r w:rsidRPr="007E4913">
              <w:rPr>
                <w:rFonts w:ascii="Times New Roman" w:eastAsia="Times New Roman" w:hAnsi="Times New Roman" w:cs="Times New Roman"/>
                <w:sz w:val="28"/>
                <w:lang w:val="ro-RO"/>
              </w:rPr>
              <w:t>ș</w:t>
            </w:r>
            <w:r w:rsidR="00F52A36" w:rsidRPr="007E4913">
              <w:rPr>
                <w:rFonts w:ascii="Times New Roman" w:eastAsia="Times New Roman" w:hAnsi="Times New Roman" w:cs="Times New Roman"/>
                <w:sz w:val="28"/>
                <w:lang w:val="ro-RO"/>
              </w:rPr>
              <w:t>efii de subdiviziuni şi SRU vor ţine evidenţa tuturor funcţionarilor publici a căror raport de serviciu a fost modificat, suspendat sau încetat în timpul anului şi vor organiza desfăşurarea evaluării acestora timp de 14 zile calendaristice, conform Regulamentului;</w:t>
            </w:r>
          </w:p>
          <w:p w:rsidR="00341994" w:rsidRPr="007E4913" w:rsidRDefault="00462A76">
            <w:pPr>
              <w:numPr>
                <w:ilvl w:val="0"/>
                <w:numId w:val="18"/>
              </w:numPr>
              <w:spacing w:before="120" w:after="120"/>
              <w:ind w:left="284" w:hanging="283"/>
              <w:jc w:val="both"/>
              <w:rPr>
                <w:rFonts w:ascii="Times New Roman" w:hAnsi="Times New Roman" w:cs="Times New Roman"/>
                <w:lang w:val="ro-RO"/>
              </w:rPr>
            </w:pPr>
            <w:r w:rsidRPr="007E4913">
              <w:rPr>
                <w:rFonts w:ascii="Times New Roman" w:eastAsia="Times New Roman" w:hAnsi="Times New Roman" w:cs="Times New Roman"/>
                <w:sz w:val="28"/>
                <w:lang w:val="ro-RO"/>
              </w:rPr>
              <w:t>c</w:t>
            </w:r>
            <w:r w:rsidR="00F52A36" w:rsidRPr="007E4913">
              <w:rPr>
                <w:rFonts w:ascii="Times New Roman" w:eastAsia="Times New Roman" w:hAnsi="Times New Roman" w:cs="Times New Roman"/>
                <w:sz w:val="28"/>
                <w:lang w:val="ro-RO"/>
              </w:rPr>
              <w:t>onducerea autorităţii publice, şefii subdiviziunilor, SRU vor corela procedura de evaluare a performanţelor profesionale individuale cu procedura de evaluare a performanţei colective</w:t>
            </w:r>
            <w:r w:rsidR="00203912">
              <w:rPr>
                <w:rFonts w:ascii="Times New Roman" w:eastAsia="Times New Roman" w:hAnsi="Times New Roman" w:cs="Times New Roman"/>
                <w:sz w:val="28"/>
                <w:lang w:val="ro-RO"/>
              </w:rPr>
              <w:t xml:space="preserve"> şi cu performanţa organizaţională.</w:t>
            </w:r>
          </w:p>
          <w:p w:rsidR="00341994" w:rsidRPr="007E4913" w:rsidRDefault="00341994">
            <w:pPr>
              <w:spacing w:before="120" w:after="120"/>
              <w:jc w:val="both"/>
              <w:rPr>
                <w:rFonts w:ascii="Times New Roman" w:hAnsi="Times New Roman" w:cs="Times New Roman"/>
                <w:lang w:val="ro-RO"/>
              </w:rPr>
            </w:pPr>
          </w:p>
        </w:tc>
      </w:tr>
      <w:tr w:rsidR="00341994" w:rsidRPr="007E4913" w:rsidTr="008F7649">
        <w:trPr>
          <w:gridBefore w:val="1"/>
          <w:wBefore w:w="105" w:type="dxa"/>
          <w:trHeight w:val="2231"/>
        </w:trPr>
        <w:tc>
          <w:tcPr>
            <w:tcW w:w="2602" w:type="dxa"/>
            <w:tcBorders>
              <w:bottom w:val="single" w:sz="4" w:space="0" w:color="auto"/>
            </w:tcBorders>
            <w:shd w:val="clear" w:color="auto" w:fill="FFFFFF"/>
            <w:tcMar>
              <w:top w:w="100" w:type="dxa"/>
              <w:left w:w="115" w:type="dxa"/>
              <w:bottom w:w="100" w:type="dxa"/>
              <w:right w:w="115" w:type="dxa"/>
            </w:tcMar>
          </w:tcPr>
          <w:p w:rsidR="00341994" w:rsidRPr="007E4913" w:rsidRDefault="00F52A36">
            <w:pPr>
              <w:spacing w:before="120" w:after="120"/>
              <w:rPr>
                <w:rFonts w:ascii="Times New Roman" w:hAnsi="Times New Roman" w:cs="Times New Roman"/>
                <w:lang w:val="ro-RO"/>
              </w:rPr>
            </w:pPr>
            <w:r w:rsidRPr="007E4913">
              <w:rPr>
                <w:rFonts w:ascii="Times New Roman" w:eastAsia="Times New Roman" w:hAnsi="Times New Roman" w:cs="Times New Roman"/>
                <w:b/>
                <w:sz w:val="28"/>
                <w:lang w:val="ro-RO"/>
              </w:rPr>
              <w:lastRenderedPageBreak/>
              <w:t>Pentru Cancelaria de Stat</w:t>
            </w:r>
            <w:r w:rsidR="00C43B7F">
              <w:rPr>
                <w:rFonts w:ascii="Times New Roman" w:eastAsia="Times New Roman" w:hAnsi="Times New Roman" w:cs="Times New Roman"/>
                <w:b/>
                <w:sz w:val="28"/>
                <w:lang w:val="ro-RO"/>
              </w:rPr>
              <w:t>:</w:t>
            </w:r>
          </w:p>
        </w:tc>
        <w:tc>
          <w:tcPr>
            <w:tcW w:w="6927" w:type="dxa"/>
            <w:gridSpan w:val="2"/>
            <w:tcBorders>
              <w:bottom w:val="single" w:sz="4" w:space="0" w:color="auto"/>
            </w:tcBorders>
            <w:shd w:val="clear" w:color="auto" w:fill="FFFFFF"/>
            <w:tcMar>
              <w:top w:w="100" w:type="dxa"/>
              <w:left w:w="115" w:type="dxa"/>
              <w:bottom w:w="100" w:type="dxa"/>
              <w:right w:w="115" w:type="dxa"/>
            </w:tcMar>
          </w:tcPr>
          <w:p w:rsidR="00341994" w:rsidRPr="008B2873" w:rsidRDefault="00462A76" w:rsidP="008B2873">
            <w:pPr>
              <w:pStyle w:val="ListParagraph"/>
              <w:numPr>
                <w:ilvl w:val="0"/>
                <w:numId w:val="33"/>
              </w:numPr>
              <w:spacing w:before="120" w:after="120"/>
              <w:ind w:left="412" w:hanging="412"/>
              <w:jc w:val="both"/>
              <w:rPr>
                <w:rFonts w:ascii="Times New Roman" w:hAnsi="Times New Roman" w:cs="Times New Roman"/>
                <w:lang w:val="ro-RO"/>
              </w:rPr>
            </w:pPr>
            <w:r w:rsidRPr="008B2873">
              <w:rPr>
                <w:rFonts w:ascii="Times New Roman" w:eastAsia="Times New Roman" w:hAnsi="Times New Roman" w:cs="Times New Roman"/>
                <w:sz w:val="28"/>
                <w:lang w:val="ro-RO"/>
              </w:rPr>
              <w:t>a</w:t>
            </w:r>
            <w:r w:rsidR="00F52A36" w:rsidRPr="008B2873">
              <w:rPr>
                <w:rFonts w:ascii="Times New Roman" w:eastAsia="Times New Roman" w:hAnsi="Times New Roman" w:cs="Times New Roman"/>
                <w:sz w:val="28"/>
                <w:lang w:val="ro-RO"/>
              </w:rPr>
              <w:t>cordarea în continua</w:t>
            </w:r>
            <w:r w:rsidR="007D5300" w:rsidRPr="008B2873">
              <w:rPr>
                <w:rFonts w:ascii="Times New Roman" w:eastAsia="Times New Roman" w:hAnsi="Times New Roman" w:cs="Times New Roman"/>
                <w:sz w:val="28"/>
                <w:lang w:val="ro-RO"/>
              </w:rPr>
              <w:t>re a suportului consultativ SRU</w:t>
            </w:r>
            <w:r w:rsidR="00F52A36" w:rsidRPr="008B2873">
              <w:rPr>
                <w:rFonts w:ascii="Times New Roman" w:eastAsia="Times New Roman" w:hAnsi="Times New Roman" w:cs="Times New Roman"/>
                <w:sz w:val="28"/>
                <w:lang w:val="ro-RO"/>
              </w:rPr>
              <w:t xml:space="preserve"> privind implementarea corectă şi calitativă a procedurii de evaluare a </w:t>
            </w:r>
            <w:r w:rsidR="00097A57" w:rsidRPr="008B2873">
              <w:rPr>
                <w:rFonts w:ascii="Times New Roman" w:eastAsia="Times New Roman" w:hAnsi="Times New Roman" w:cs="Times New Roman"/>
                <w:sz w:val="28"/>
                <w:lang w:val="ro-RO"/>
              </w:rPr>
              <w:t>performanțelor</w:t>
            </w:r>
            <w:r w:rsidR="00F52A36" w:rsidRPr="008B2873">
              <w:rPr>
                <w:rFonts w:ascii="Times New Roman" w:eastAsia="Times New Roman" w:hAnsi="Times New Roman" w:cs="Times New Roman"/>
                <w:sz w:val="28"/>
                <w:lang w:val="ro-RO"/>
              </w:rPr>
              <w:t xml:space="preserve"> profesionale;</w:t>
            </w:r>
          </w:p>
          <w:p w:rsidR="008B2873" w:rsidRPr="008B2873" w:rsidRDefault="00462A76" w:rsidP="008B2873">
            <w:pPr>
              <w:pStyle w:val="ListParagraph"/>
              <w:numPr>
                <w:ilvl w:val="0"/>
                <w:numId w:val="33"/>
              </w:numPr>
              <w:spacing w:before="120" w:after="120"/>
              <w:ind w:left="412" w:hanging="412"/>
              <w:jc w:val="both"/>
              <w:rPr>
                <w:rFonts w:ascii="Times New Roman" w:eastAsia="Times New Roman" w:hAnsi="Times New Roman" w:cs="Times New Roman"/>
                <w:sz w:val="28"/>
                <w:lang w:val="ro-RO"/>
              </w:rPr>
            </w:pPr>
            <w:r w:rsidRPr="008B2873">
              <w:rPr>
                <w:rFonts w:ascii="Times New Roman" w:eastAsia="Times New Roman" w:hAnsi="Times New Roman" w:cs="Times New Roman"/>
                <w:sz w:val="28"/>
                <w:lang w:val="ro-RO"/>
              </w:rPr>
              <w:t>o</w:t>
            </w:r>
            <w:r w:rsidR="00F52A36" w:rsidRPr="008B2873">
              <w:rPr>
                <w:rFonts w:ascii="Times New Roman" w:eastAsia="Times New Roman" w:hAnsi="Times New Roman" w:cs="Times New Roman"/>
                <w:sz w:val="28"/>
                <w:lang w:val="ro-RO"/>
              </w:rPr>
              <w:t xml:space="preserve">rganizarea vizitelor de lucru între SRU </w:t>
            </w:r>
            <w:r w:rsidR="007D5300" w:rsidRPr="008B2873">
              <w:rPr>
                <w:rFonts w:ascii="Times New Roman" w:eastAsia="Times New Roman" w:hAnsi="Times New Roman" w:cs="Times New Roman"/>
                <w:sz w:val="28"/>
                <w:lang w:val="ro-RO"/>
              </w:rPr>
              <w:t xml:space="preserve">din diferite autorităţi publice </w:t>
            </w:r>
            <w:r w:rsidR="00F52A36" w:rsidRPr="008B2873">
              <w:rPr>
                <w:rFonts w:ascii="Times New Roman" w:eastAsia="Times New Roman" w:hAnsi="Times New Roman" w:cs="Times New Roman"/>
                <w:sz w:val="28"/>
                <w:lang w:val="ro-RO"/>
              </w:rPr>
              <w:t xml:space="preserve">privind aplicarea şi desfăşurarea procedurii de evaluare a </w:t>
            </w:r>
            <w:r w:rsidR="005F6AEE" w:rsidRPr="008B2873">
              <w:rPr>
                <w:rFonts w:ascii="Times New Roman" w:eastAsia="Times New Roman" w:hAnsi="Times New Roman" w:cs="Times New Roman"/>
                <w:sz w:val="28"/>
                <w:lang w:val="ro-RO"/>
              </w:rPr>
              <w:t>performanțelor</w:t>
            </w:r>
            <w:r w:rsidR="007D5300" w:rsidRPr="008B2873">
              <w:rPr>
                <w:rFonts w:ascii="Times New Roman" w:eastAsia="Times New Roman" w:hAnsi="Times New Roman" w:cs="Times New Roman"/>
                <w:sz w:val="28"/>
                <w:lang w:val="ro-RO"/>
              </w:rPr>
              <w:t xml:space="preserve"> profesionale;</w:t>
            </w:r>
          </w:p>
          <w:p w:rsidR="00341994" w:rsidRPr="008B2873" w:rsidRDefault="00DB011E" w:rsidP="008B2873">
            <w:pPr>
              <w:pStyle w:val="ListParagraph"/>
              <w:numPr>
                <w:ilvl w:val="0"/>
                <w:numId w:val="33"/>
              </w:numPr>
              <w:tabs>
                <w:tab w:val="left" w:pos="412"/>
              </w:tabs>
              <w:spacing w:before="120" w:after="120"/>
              <w:ind w:left="412" w:hanging="412"/>
              <w:jc w:val="both"/>
              <w:rPr>
                <w:rFonts w:ascii="Times New Roman" w:hAnsi="Times New Roman" w:cs="Times New Roman"/>
                <w:lang w:val="ro-RO"/>
              </w:rPr>
            </w:pPr>
            <w:r w:rsidRPr="008B2873">
              <w:rPr>
                <w:rFonts w:ascii="Times New Roman" w:eastAsia="Times New Roman" w:hAnsi="Times New Roman" w:cs="Times New Roman"/>
                <w:sz w:val="28"/>
                <w:lang w:val="ro-RO"/>
              </w:rPr>
              <w:t xml:space="preserve">elaborarea </w:t>
            </w:r>
            <w:r w:rsidR="007D5300" w:rsidRPr="008B2873">
              <w:rPr>
                <w:rFonts w:ascii="Times New Roman" w:eastAsia="Times New Roman" w:hAnsi="Times New Roman" w:cs="Times New Roman"/>
                <w:sz w:val="28"/>
                <w:lang w:val="ro-RO"/>
              </w:rPr>
              <w:t>modific</w:t>
            </w:r>
            <w:r w:rsidR="008B2873">
              <w:rPr>
                <w:rFonts w:ascii="Times New Roman" w:eastAsia="Times New Roman" w:hAnsi="Times New Roman" w:cs="Times New Roman"/>
                <w:sz w:val="28"/>
                <w:lang w:val="ro-RO"/>
              </w:rPr>
              <w:t xml:space="preserve">ărilor/completărilor la </w:t>
            </w:r>
            <w:r w:rsidR="007D5300" w:rsidRPr="008B2873">
              <w:rPr>
                <w:rFonts w:ascii="Times New Roman" w:hAnsi="Times New Roman"/>
                <w:sz w:val="28"/>
                <w:szCs w:val="28"/>
                <w:lang w:val="ro-RO"/>
              </w:rPr>
              <w:t>Hotărâr</w:t>
            </w:r>
            <w:r w:rsidR="008B2873">
              <w:rPr>
                <w:rFonts w:ascii="Times New Roman" w:hAnsi="Times New Roman"/>
                <w:sz w:val="28"/>
                <w:szCs w:val="28"/>
                <w:lang w:val="ro-RO"/>
              </w:rPr>
              <w:t>ea</w:t>
            </w:r>
            <w:r w:rsidR="007D5300" w:rsidRPr="008B2873">
              <w:rPr>
                <w:rFonts w:ascii="Times New Roman" w:hAnsi="Times New Roman"/>
                <w:sz w:val="28"/>
                <w:szCs w:val="28"/>
                <w:lang w:val="ro-RO"/>
              </w:rPr>
              <w:t xml:space="preserve"> Guvernului nr.201/2009, anexa nr.8</w:t>
            </w:r>
            <w:r w:rsidR="00C27DC0" w:rsidRPr="008B2873">
              <w:rPr>
                <w:rFonts w:ascii="Times New Roman" w:hAnsi="Times New Roman"/>
                <w:sz w:val="28"/>
                <w:szCs w:val="28"/>
                <w:lang w:val="ro-RO"/>
              </w:rPr>
              <w:t xml:space="preserve">, </w:t>
            </w:r>
            <w:r w:rsidR="007D5300" w:rsidRPr="008B2873">
              <w:rPr>
                <w:rFonts w:ascii="Times New Roman" w:hAnsi="Times New Roman"/>
                <w:sz w:val="28"/>
                <w:szCs w:val="28"/>
                <w:lang w:val="ro-RO"/>
              </w:rPr>
              <w:t>Regulamentul cu privire la</w:t>
            </w:r>
            <w:r w:rsidR="00C27DC0" w:rsidRPr="008B2873">
              <w:rPr>
                <w:rFonts w:ascii="Times New Roman" w:hAnsi="Times New Roman"/>
                <w:sz w:val="28"/>
                <w:szCs w:val="28"/>
                <w:lang w:val="ro-RO"/>
              </w:rPr>
              <w:t xml:space="preserve"> </w:t>
            </w:r>
            <w:r w:rsidR="007D5300" w:rsidRPr="008B2873">
              <w:rPr>
                <w:rFonts w:ascii="Times New Roman" w:hAnsi="Times New Roman"/>
                <w:sz w:val="28"/>
                <w:szCs w:val="28"/>
                <w:lang w:val="ro-RO"/>
              </w:rPr>
              <w:t>evaluarea performanţelor profesionale ale funcţionarului public şi ajustarea Ghidului metodic la modificările efectuate.</w:t>
            </w:r>
          </w:p>
        </w:tc>
      </w:tr>
      <w:tr w:rsidR="008F7649" w:rsidRPr="007E4913" w:rsidTr="008F7649">
        <w:trPr>
          <w:gridBefore w:val="1"/>
          <w:wBefore w:w="105" w:type="dxa"/>
          <w:trHeight w:val="358"/>
        </w:trPr>
        <w:tc>
          <w:tcPr>
            <w:tcW w:w="2602" w:type="dxa"/>
            <w:tcBorders>
              <w:top w:val="single" w:sz="4" w:space="0" w:color="auto"/>
              <w:left w:val="nil"/>
              <w:bottom w:val="nil"/>
              <w:right w:val="nil"/>
            </w:tcBorders>
            <w:shd w:val="clear" w:color="auto" w:fill="FFFFFF"/>
            <w:tcMar>
              <w:top w:w="100" w:type="dxa"/>
              <w:left w:w="115" w:type="dxa"/>
              <w:bottom w:w="100" w:type="dxa"/>
              <w:right w:w="115" w:type="dxa"/>
            </w:tcMar>
          </w:tcPr>
          <w:p w:rsidR="008F7649" w:rsidRPr="007E4913" w:rsidRDefault="008F7649">
            <w:pPr>
              <w:spacing w:before="120" w:after="120"/>
              <w:rPr>
                <w:rFonts w:ascii="Times New Roman" w:eastAsia="Times New Roman" w:hAnsi="Times New Roman" w:cs="Times New Roman"/>
                <w:b/>
                <w:sz w:val="28"/>
                <w:lang w:val="ro-RO"/>
              </w:rPr>
            </w:pPr>
          </w:p>
        </w:tc>
        <w:tc>
          <w:tcPr>
            <w:tcW w:w="6927" w:type="dxa"/>
            <w:gridSpan w:val="2"/>
            <w:tcBorders>
              <w:top w:val="single" w:sz="4" w:space="0" w:color="auto"/>
              <w:left w:val="nil"/>
              <w:bottom w:val="nil"/>
              <w:right w:val="nil"/>
            </w:tcBorders>
            <w:shd w:val="clear" w:color="auto" w:fill="FFFFFF"/>
            <w:tcMar>
              <w:top w:w="100" w:type="dxa"/>
              <w:left w:w="115" w:type="dxa"/>
              <w:bottom w:w="100" w:type="dxa"/>
              <w:right w:w="115" w:type="dxa"/>
            </w:tcMar>
          </w:tcPr>
          <w:p w:rsidR="008F7649" w:rsidRPr="007E4913" w:rsidRDefault="008F7649">
            <w:pPr>
              <w:spacing w:before="120" w:after="120"/>
              <w:ind w:left="284" w:hanging="283"/>
              <w:jc w:val="both"/>
              <w:rPr>
                <w:rFonts w:ascii="Times New Roman" w:eastAsia="Times New Roman" w:hAnsi="Times New Roman" w:cs="Times New Roman"/>
                <w:sz w:val="28"/>
                <w:lang w:val="ro-RO"/>
              </w:rPr>
            </w:pPr>
          </w:p>
        </w:tc>
      </w:tr>
      <w:tr w:rsidR="008F7649" w:rsidRPr="007E4913" w:rsidTr="004B7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4" w:type="dxa"/>
          <w:trHeight w:val="773"/>
        </w:trPr>
        <w:tc>
          <w:tcPr>
            <w:tcW w:w="9360" w:type="dxa"/>
            <w:gridSpan w:val="3"/>
            <w:shd w:val="clear" w:color="auto" w:fill="4F6228"/>
            <w:tcMar>
              <w:top w:w="100" w:type="dxa"/>
              <w:left w:w="115" w:type="dxa"/>
              <w:bottom w:w="100" w:type="dxa"/>
              <w:right w:w="115" w:type="dxa"/>
            </w:tcMar>
          </w:tcPr>
          <w:p w:rsidR="008F7649" w:rsidRPr="007D6B1B" w:rsidRDefault="00B361AC" w:rsidP="00B361AC">
            <w:pPr>
              <w:pStyle w:val="Heading1"/>
              <w:jc w:val="center"/>
              <w:rPr>
                <w:rFonts w:ascii="Times New Roman" w:hAnsi="Times New Roman" w:cs="Times New Roman"/>
                <w:color w:val="FFFFFF" w:themeColor="background1"/>
                <w:sz w:val="28"/>
                <w:szCs w:val="28"/>
                <w:lang w:val="ro-RO"/>
              </w:rPr>
            </w:pPr>
            <w:bookmarkStart w:id="24" w:name="_Toc381716966"/>
            <w:r w:rsidRPr="00C12D85">
              <w:rPr>
                <w:rFonts w:ascii="Times New Roman" w:hAnsi="Times New Roman" w:cs="Times New Roman"/>
                <w:color w:val="FFFFFF" w:themeColor="background1"/>
                <w:sz w:val="28"/>
                <w:szCs w:val="28"/>
                <w:lang w:val="ro-RO"/>
              </w:rPr>
              <w:t>5</w:t>
            </w:r>
            <w:r w:rsidRPr="00B361AC">
              <w:rPr>
                <w:rFonts w:ascii="Times New Roman" w:hAnsi="Times New Roman" w:cs="Times New Roman"/>
                <w:b w:val="0"/>
                <w:color w:val="FFFFFF" w:themeColor="background1"/>
                <w:sz w:val="28"/>
                <w:szCs w:val="28"/>
                <w:lang w:val="ro-RO"/>
              </w:rPr>
              <w:t>.</w:t>
            </w:r>
            <w:r>
              <w:rPr>
                <w:rFonts w:ascii="Times New Roman" w:hAnsi="Times New Roman" w:cs="Times New Roman"/>
                <w:color w:val="FFFFFF" w:themeColor="background1"/>
                <w:sz w:val="28"/>
                <w:szCs w:val="28"/>
                <w:lang w:val="ro-RO"/>
              </w:rPr>
              <w:t xml:space="preserve"> </w:t>
            </w:r>
            <w:r w:rsidR="008F7649" w:rsidRPr="007D6B1B">
              <w:rPr>
                <w:rFonts w:ascii="Times New Roman" w:hAnsi="Times New Roman" w:cs="Times New Roman"/>
                <w:color w:val="FFFFFF" w:themeColor="background1"/>
                <w:sz w:val="28"/>
                <w:szCs w:val="28"/>
                <w:lang w:val="ro-RO"/>
              </w:rPr>
              <w:t>Dezvoltarea profesională continuă a funcționarului public</w:t>
            </w:r>
            <w:bookmarkEnd w:id="24"/>
          </w:p>
        </w:tc>
      </w:tr>
    </w:tbl>
    <w:p w:rsidR="008F7649" w:rsidRPr="007E4913" w:rsidRDefault="008F7649" w:rsidP="008F7649">
      <w:pPr>
        <w:spacing w:after="0"/>
        <w:rPr>
          <w:rFonts w:ascii="Times New Roman" w:hAnsi="Times New Roman" w:cs="Times New Roman"/>
          <w:lang w:val="ro-RO"/>
        </w:rPr>
      </w:pPr>
      <w:r w:rsidRPr="007E4913">
        <w:rPr>
          <w:rFonts w:ascii="Times New Roman" w:eastAsia="Times New Roman" w:hAnsi="Times New Roman" w:cs="Times New Roman"/>
          <w:color w:val="FFFFFF"/>
          <w:lang w:val="ro-RO"/>
        </w:rPr>
        <w:t>……</w:t>
      </w:r>
    </w:p>
    <w:tbl>
      <w:tblPr>
        <w:tblW w:w="9360" w:type="dxa"/>
        <w:tblCellMar>
          <w:left w:w="10" w:type="dxa"/>
          <w:right w:w="10" w:type="dxa"/>
        </w:tblCellMar>
        <w:tblLook w:val="04A0"/>
      </w:tblPr>
      <w:tblGrid>
        <w:gridCol w:w="9360"/>
      </w:tblGrid>
      <w:tr w:rsidR="008F7649" w:rsidRPr="007E4913" w:rsidTr="005A4AB1">
        <w:tc>
          <w:tcPr>
            <w:tcW w:w="9360" w:type="dxa"/>
            <w:shd w:val="clear" w:color="auto" w:fill="C2D69B"/>
            <w:tcMar>
              <w:top w:w="100" w:type="dxa"/>
              <w:left w:w="115" w:type="dxa"/>
              <w:bottom w:w="100" w:type="dxa"/>
              <w:right w:w="115" w:type="dxa"/>
            </w:tcMar>
          </w:tcPr>
          <w:p w:rsidR="008F7649" w:rsidRPr="007E4913" w:rsidRDefault="008F7649" w:rsidP="005A4AB1">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Cadrul legal </w:t>
            </w:r>
          </w:p>
        </w:tc>
      </w:tr>
    </w:tbl>
    <w:p w:rsidR="008F7649" w:rsidRPr="007E4913" w:rsidRDefault="008F7649" w:rsidP="008F7649">
      <w:pPr>
        <w:tabs>
          <w:tab w:val="left" w:pos="317"/>
        </w:tabs>
        <w:spacing w:before="6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Legea nr.158-XVI din 4 iulie 2008 cu privire la funcția publică şi statutul funcționarului public, articolele 37, 38.</w:t>
      </w:r>
    </w:p>
    <w:p w:rsidR="008F7649" w:rsidRPr="007E4913" w:rsidRDefault="008F7649" w:rsidP="008F7649">
      <w:pPr>
        <w:tabs>
          <w:tab w:val="left" w:pos="317"/>
        </w:tabs>
        <w:spacing w:before="60" w:after="36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Hotărârea Guvernului nr.201 din 11 martie 2009 „Privind punerea în aplicare a prevederilor Legii nr.158-XVI din 4 iulie 2008 cu privire la funcţia publică şi statutul funcţionarului public”, anexa nr.10, Regulamentul cu privire la dezvoltarea profesională continuă a funcționarilor publici (în continuare – Regulament). </w:t>
      </w:r>
    </w:p>
    <w:tbl>
      <w:tblPr>
        <w:tblW w:w="9360" w:type="dxa"/>
        <w:tblCellMar>
          <w:left w:w="10" w:type="dxa"/>
          <w:right w:w="10" w:type="dxa"/>
        </w:tblCellMar>
        <w:tblLook w:val="04A0"/>
      </w:tblPr>
      <w:tblGrid>
        <w:gridCol w:w="9360"/>
      </w:tblGrid>
      <w:tr w:rsidR="008F7649" w:rsidRPr="007E4913" w:rsidTr="005A4AB1">
        <w:tc>
          <w:tcPr>
            <w:tcW w:w="9360" w:type="dxa"/>
            <w:shd w:val="clear" w:color="auto" w:fill="C2D69B"/>
            <w:tcMar>
              <w:top w:w="100" w:type="dxa"/>
              <w:left w:w="115" w:type="dxa"/>
              <w:bottom w:w="100" w:type="dxa"/>
              <w:right w:w="115" w:type="dxa"/>
            </w:tcMar>
          </w:tcPr>
          <w:p w:rsidR="008F7649" w:rsidRPr="007E4913" w:rsidRDefault="008F7649" w:rsidP="005A4AB1">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Obiectul monitorizării şi evaluării </w:t>
            </w:r>
          </w:p>
        </w:tc>
      </w:tr>
    </w:tbl>
    <w:p w:rsidR="008F7649" w:rsidRPr="007E4913" w:rsidRDefault="008F7649" w:rsidP="008F7649">
      <w:pPr>
        <w:spacing w:before="120" w:after="360"/>
        <w:jc w:val="both"/>
        <w:rPr>
          <w:rFonts w:ascii="Times New Roman" w:hAnsi="Times New Roman" w:cs="Times New Roman"/>
          <w:lang w:val="ro-RO"/>
        </w:rPr>
      </w:pPr>
      <w:r w:rsidRPr="007E4913">
        <w:rPr>
          <w:rFonts w:ascii="Times New Roman" w:eastAsia="Times New Roman" w:hAnsi="Times New Roman" w:cs="Times New Roman"/>
          <w:sz w:val="28"/>
          <w:lang w:val="ro-RO"/>
        </w:rPr>
        <w:t>Evaluarea nivelului corectitudinii aplicării prevederilor cadrului normativ în domeniul funcției publice şi al funcționarilor publici privind asigurarea organizării unui proces planificat şi sistematic de dezvoltare profesională continuă a funcționar</w:t>
      </w:r>
      <w:r w:rsidR="004B74FA">
        <w:rPr>
          <w:rFonts w:ascii="Times New Roman" w:eastAsia="Times New Roman" w:hAnsi="Times New Roman" w:cs="Times New Roman"/>
          <w:sz w:val="28"/>
          <w:lang w:val="ro-RO"/>
        </w:rPr>
        <w:t>ului public</w:t>
      </w:r>
      <w:r w:rsidRPr="007E4913">
        <w:rPr>
          <w:rFonts w:ascii="Times New Roman" w:eastAsia="Times New Roman" w:hAnsi="Times New Roman" w:cs="Times New Roman"/>
          <w:sz w:val="28"/>
          <w:lang w:val="ro-RO"/>
        </w:rPr>
        <w:t>.</w:t>
      </w:r>
    </w:p>
    <w:tbl>
      <w:tblPr>
        <w:tblW w:w="9360" w:type="dxa"/>
        <w:tblCellMar>
          <w:left w:w="10" w:type="dxa"/>
          <w:right w:w="10" w:type="dxa"/>
        </w:tblCellMar>
        <w:tblLook w:val="04A0"/>
      </w:tblPr>
      <w:tblGrid>
        <w:gridCol w:w="9360"/>
      </w:tblGrid>
      <w:tr w:rsidR="008F7649" w:rsidRPr="007E4913" w:rsidTr="005A4AB1">
        <w:tc>
          <w:tcPr>
            <w:tcW w:w="9360" w:type="dxa"/>
            <w:shd w:val="clear" w:color="auto" w:fill="C2D69B"/>
            <w:tcMar>
              <w:top w:w="100" w:type="dxa"/>
              <w:left w:w="115" w:type="dxa"/>
              <w:bottom w:w="100" w:type="dxa"/>
              <w:right w:w="115" w:type="dxa"/>
            </w:tcMar>
          </w:tcPr>
          <w:p w:rsidR="008F7649" w:rsidRPr="007E4913" w:rsidRDefault="008F7649" w:rsidP="005A4AB1">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 xml:space="preserve">Constatări </w:t>
            </w:r>
          </w:p>
        </w:tc>
      </w:tr>
    </w:tbl>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autoritățile publice monitorizate dezvoltarea profesională a funcționarilor </w:t>
      </w:r>
      <w:r w:rsidRPr="007E4913">
        <w:rPr>
          <w:rFonts w:ascii="Times New Roman" w:eastAsia="Times New Roman" w:hAnsi="Times New Roman" w:cs="Times New Roman"/>
          <w:sz w:val="28"/>
          <w:lang w:val="ro-RO"/>
        </w:rPr>
        <w:lastRenderedPageBreak/>
        <w:t xml:space="preserve">publici este parțial planificată şi nu este corelată cu necesitățile de dezvoltare profesională ale funcționarilor publici şi prioritățile autorităților. Gradul de respectare a prevederilor cadrului normativ privind obligațiile autorității publice şi a funcționarilor publici în domeniul dezvoltării profesionale este mediu. În </w:t>
      </w:r>
      <w:r w:rsidR="004B74FA">
        <w:rPr>
          <w:rFonts w:ascii="Times New Roman" w:eastAsia="Times New Roman" w:hAnsi="Times New Roman" w:cs="Times New Roman"/>
          <w:b/>
          <w:sz w:val="28"/>
          <w:lang w:val="ro-RO"/>
        </w:rPr>
        <w:t>5</w:t>
      </w:r>
      <w:r w:rsidRPr="007E4913">
        <w:rPr>
          <w:rFonts w:ascii="Times New Roman" w:eastAsia="Times New Roman" w:hAnsi="Times New Roman" w:cs="Times New Roman"/>
          <w:b/>
          <w:sz w:val="28"/>
          <w:lang w:val="ro-RO"/>
        </w:rPr>
        <w:t xml:space="preserve"> din 9</w:t>
      </w:r>
      <w:r w:rsidRPr="007E4913">
        <w:rPr>
          <w:rFonts w:ascii="Times New Roman" w:eastAsia="Times New Roman" w:hAnsi="Times New Roman" w:cs="Times New Roman"/>
          <w:sz w:val="28"/>
          <w:lang w:val="ro-RO"/>
        </w:rPr>
        <w:t xml:space="preserve"> autorități au fost întocmite Planuri anuale de dezvoltare profesională continuă a personalului</w:t>
      </w:r>
      <w:r w:rsidR="004B74FA">
        <w:rPr>
          <w:rFonts w:ascii="Times New Roman" w:eastAsia="Times New Roman" w:hAnsi="Times New Roman" w:cs="Times New Roman"/>
          <w:sz w:val="28"/>
          <w:lang w:val="ro-RO"/>
        </w:rPr>
        <w:t xml:space="preserve"> și doar în </w:t>
      </w:r>
      <w:r w:rsidR="004B74FA" w:rsidRPr="004B74FA">
        <w:rPr>
          <w:rFonts w:ascii="Times New Roman" w:eastAsia="Times New Roman" w:hAnsi="Times New Roman" w:cs="Times New Roman"/>
          <w:b/>
          <w:sz w:val="28"/>
          <w:lang w:val="ro-RO"/>
        </w:rPr>
        <w:t>3</w:t>
      </w:r>
      <w:r w:rsidR="004B74FA">
        <w:rPr>
          <w:rFonts w:ascii="Times New Roman" w:eastAsia="Times New Roman" w:hAnsi="Times New Roman" w:cs="Times New Roman"/>
          <w:b/>
          <w:sz w:val="28"/>
          <w:lang w:val="ro-RO"/>
        </w:rPr>
        <w:t xml:space="preserve"> autorități</w:t>
      </w:r>
      <w:r w:rsidR="00C27DC0">
        <w:rPr>
          <w:rFonts w:ascii="Times New Roman" w:eastAsia="Times New Roman" w:hAnsi="Times New Roman" w:cs="Times New Roman"/>
          <w:sz w:val="28"/>
          <w:lang w:val="ro-RO"/>
        </w:rPr>
        <w:t xml:space="preserve"> din acestea</w:t>
      </w:r>
      <w:r w:rsidR="004B74FA">
        <w:rPr>
          <w:rFonts w:ascii="Times New Roman" w:eastAsia="Times New Roman" w:hAnsi="Times New Roman" w:cs="Times New Roman"/>
          <w:sz w:val="28"/>
          <w:lang w:val="ro-RO"/>
        </w:rPr>
        <w:t xml:space="preserve"> au fost realizate activități conform Planului aprobat</w:t>
      </w:r>
      <w:r w:rsidRPr="007E4913">
        <w:rPr>
          <w:rFonts w:ascii="Times New Roman" w:eastAsia="Times New Roman" w:hAnsi="Times New Roman" w:cs="Times New Roman"/>
          <w:sz w:val="28"/>
          <w:lang w:val="ro-RO"/>
        </w:rPr>
        <w:t>. Referitor la instruirea externă, funcționarii publici au participat la activitățile de instruire din comanda de stat, implementate de Academia de Administrare Publica, precum și au beneficiat de instruirile organizate de diferite instituții specializate de peste hotare. Instruirile interne au fost organizate şi des</w:t>
      </w:r>
      <w:r w:rsidR="00C27DC0">
        <w:rPr>
          <w:rFonts w:ascii="Times New Roman" w:eastAsia="Times New Roman" w:hAnsi="Times New Roman" w:cs="Times New Roman"/>
          <w:sz w:val="28"/>
          <w:lang w:val="ro-RO"/>
        </w:rPr>
        <w:t>fășurate</w:t>
      </w:r>
      <w:r w:rsidRPr="007E4913">
        <w:rPr>
          <w:rFonts w:ascii="Times New Roman" w:eastAsia="Times New Roman" w:hAnsi="Times New Roman" w:cs="Times New Roman"/>
          <w:sz w:val="28"/>
          <w:lang w:val="ro-RO"/>
        </w:rPr>
        <w:t xml:space="preserve"> în cadrul autorităților publice. SRU nu au evaluat impactul instruirilor la care au participat funcționarii publici asupra dezvoltării capacităților profesionale ale acestora.</w:t>
      </w:r>
    </w:p>
    <w:p w:rsidR="008F7649" w:rsidRPr="007E4913" w:rsidRDefault="008F7649" w:rsidP="008F7649">
      <w:pPr>
        <w:spacing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Identificarea necesităților de dezvoltare profesională</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Procesul de identificare a necesităţilor de dezvoltare profesională ale funcţionarilor publici în cadrul procedurii de evaluare a performanţelor profesionale este realizat conform cadrului normativ, însă este unul formal, căruia nu i se acordă atenţie din partea ambelor părţi implicate (evaluator şi funcţionarul public evaluat). În cadrul discuţiilor desfăşurate cu unii funcţionari publici, s-a constatat că necesităţile de dezvoltare profesională menţionate de către funcţionarii publici intervievaţi nu au fost reflectate în fişa de evaluare a acestora şi anume la compartimentul „Necesităţi de dezvoltare profesională a funcţionarului public evaluat”.</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cadrul procedurii de evaluare a </w:t>
      </w:r>
      <w:r w:rsidR="004B74FA" w:rsidRPr="007E4913">
        <w:rPr>
          <w:rFonts w:ascii="Times New Roman" w:eastAsia="Times New Roman" w:hAnsi="Times New Roman" w:cs="Times New Roman"/>
          <w:sz w:val="28"/>
          <w:lang w:val="ro-RO"/>
        </w:rPr>
        <w:t>performanțelor</w:t>
      </w:r>
      <w:r w:rsidRPr="007E4913">
        <w:rPr>
          <w:rFonts w:ascii="Times New Roman" w:eastAsia="Times New Roman" w:hAnsi="Times New Roman" w:cs="Times New Roman"/>
          <w:sz w:val="28"/>
          <w:lang w:val="ro-RO"/>
        </w:rPr>
        <w:t xml:space="preserve"> profesionale ale funcţionarilor publici, la 85% din </w:t>
      </w:r>
      <w:r w:rsidR="004B74FA" w:rsidRPr="007E4913">
        <w:rPr>
          <w:rFonts w:ascii="Times New Roman" w:eastAsia="Times New Roman" w:hAnsi="Times New Roman" w:cs="Times New Roman"/>
          <w:sz w:val="28"/>
          <w:lang w:val="ro-RO"/>
        </w:rPr>
        <w:t>aceștia</w:t>
      </w:r>
      <w:r w:rsidRPr="007E4913">
        <w:rPr>
          <w:rFonts w:ascii="Times New Roman" w:eastAsia="Times New Roman" w:hAnsi="Times New Roman" w:cs="Times New Roman"/>
          <w:sz w:val="28"/>
          <w:lang w:val="ro-RO"/>
        </w:rPr>
        <w:t xml:space="preserve"> le-au fost identificate </w:t>
      </w:r>
      <w:r w:rsidR="004B74FA" w:rsidRPr="007E4913">
        <w:rPr>
          <w:rFonts w:ascii="Times New Roman" w:eastAsia="Times New Roman" w:hAnsi="Times New Roman" w:cs="Times New Roman"/>
          <w:sz w:val="28"/>
          <w:lang w:val="ro-RO"/>
        </w:rPr>
        <w:t>necesitățile</w:t>
      </w:r>
      <w:r w:rsidRPr="007E4913">
        <w:rPr>
          <w:rFonts w:ascii="Times New Roman" w:eastAsia="Times New Roman" w:hAnsi="Times New Roman" w:cs="Times New Roman"/>
          <w:sz w:val="28"/>
          <w:lang w:val="ro-RO"/>
        </w:rPr>
        <w:t xml:space="preserve"> de dezvoltare profesională.</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rezultatul examinării </w:t>
      </w:r>
      <w:r w:rsidR="0066121E" w:rsidRPr="007E4913">
        <w:rPr>
          <w:rFonts w:ascii="Times New Roman" w:eastAsia="Times New Roman" w:hAnsi="Times New Roman" w:cs="Times New Roman"/>
          <w:sz w:val="28"/>
          <w:lang w:val="ro-RO"/>
        </w:rPr>
        <w:t>fișelor</w:t>
      </w:r>
      <w:r w:rsidRPr="007E4913">
        <w:rPr>
          <w:rFonts w:ascii="Times New Roman" w:eastAsia="Times New Roman" w:hAnsi="Times New Roman" w:cs="Times New Roman"/>
          <w:sz w:val="28"/>
          <w:lang w:val="ro-RO"/>
        </w:rPr>
        <w:t xml:space="preserve"> de evaluare, în majoritatea cazurilor, </w:t>
      </w:r>
      <w:r w:rsidR="0066121E" w:rsidRPr="007E4913">
        <w:rPr>
          <w:rFonts w:ascii="Times New Roman" w:eastAsia="Times New Roman" w:hAnsi="Times New Roman" w:cs="Times New Roman"/>
          <w:sz w:val="28"/>
          <w:lang w:val="ro-RO"/>
        </w:rPr>
        <w:t>necesitățile</w:t>
      </w:r>
      <w:r w:rsidRPr="007E4913">
        <w:rPr>
          <w:rFonts w:ascii="Times New Roman" w:eastAsia="Times New Roman" w:hAnsi="Times New Roman" w:cs="Times New Roman"/>
          <w:sz w:val="28"/>
          <w:lang w:val="ro-RO"/>
        </w:rPr>
        <w:t xml:space="preserve"> de dezvoltare profesională identificate nu se regăsesc în Planurile anuale de dezvoltare profesională ale </w:t>
      </w:r>
      <w:r w:rsidR="0066121E" w:rsidRPr="007E4913">
        <w:rPr>
          <w:rFonts w:ascii="Times New Roman" w:eastAsia="Times New Roman" w:hAnsi="Times New Roman" w:cs="Times New Roman"/>
          <w:sz w:val="28"/>
          <w:lang w:val="ro-RO"/>
        </w:rPr>
        <w:t>autorităților</w:t>
      </w:r>
      <w:r w:rsidRPr="007E4913">
        <w:rPr>
          <w:rFonts w:ascii="Times New Roman" w:eastAsia="Times New Roman" w:hAnsi="Times New Roman" w:cs="Times New Roman"/>
          <w:sz w:val="28"/>
          <w:lang w:val="ro-RO"/>
        </w:rPr>
        <w:t xml:space="preserve">. Mai mult ca atît, </w:t>
      </w:r>
      <w:r w:rsidR="0066121E" w:rsidRPr="007E4913">
        <w:rPr>
          <w:rFonts w:ascii="Times New Roman" w:eastAsia="Times New Roman" w:hAnsi="Times New Roman" w:cs="Times New Roman"/>
          <w:sz w:val="28"/>
          <w:lang w:val="ro-RO"/>
        </w:rPr>
        <w:t>necesitățile</w:t>
      </w:r>
      <w:r w:rsidRPr="007E4913">
        <w:rPr>
          <w:rFonts w:ascii="Times New Roman" w:eastAsia="Times New Roman" w:hAnsi="Times New Roman" w:cs="Times New Roman"/>
          <w:sz w:val="28"/>
          <w:lang w:val="ro-RO"/>
        </w:rPr>
        <w:t xml:space="preserve"> de instruire identificate sunt la fel, repetîndu-se de la un an la altul, ceea ce demonstrează gradul de importanţă scăzut atribuit procesului de identificare a necesităţilor de instruire în cadrul procesului de către funcţionarii ministerului.</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Elaborarea Planului anual de dezvoltare profesională a personalului</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w:t>
      </w:r>
      <w:r w:rsidR="0066121E">
        <w:rPr>
          <w:rFonts w:ascii="Times New Roman" w:eastAsia="Times New Roman" w:hAnsi="Times New Roman" w:cs="Times New Roman"/>
          <w:b/>
          <w:sz w:val="28"/>
          <w:lang w:val="ro-RO"/>
        </w:rPr>
        <w:t>5</w:t>
      </w:r>
      <w:r w:rsidRPr="007E4913">
        <w:rPr>
          <w:rFonts w:ascii="Times New Roman" w:eastAsia="Times New Roman" w:hAnsi="Times New Roman" w:cs="Times New Roman"/>
          <w:b/>
          <w:sz w:val="28"/>
          <w:lang w:val="ro-RO"/>
        </w:rPr>
        <w:t xml:space="preserve"> din 9</w:t>
      </w:r>
      <w:r w:rsidRPr="007E4913">
        <w:rPr>
          <w:rFonts w:ascii="Times New Roman" w:eastAsia="Times New Roman" w:hAnsi="Times New Roman" w:cs="Times New Roman"/>
          <w:sz w:val="28"/>
          <w:lang w:val="ro-RO"/>
        </w:rPr>
        <w:t xml:space="preserve"> autorități publice au fost elaborate Planuri anuale de dezvoltare profesională a personalului, care au inclus componentele „Instruire internă” şi „Instruire externă”, însă ele nu au fost realizate integral. Structura şi conţinutul Planului anual de dezvoltare profesională corespund cu cerințele stabilite şi anume, </w:t>
      </w:r>
      <w:r w:rsidRPr="007E4913">
        <w:rPr>
          <w:rFonts w:ascii="Times New Roman" w:eastAsia="Times New Roman" w:hAnsi="Times New Roman" w:cs="Times New Roman"/>
          <w:sz w:val="28"/>
          <w:lang w:val="ro-RO"/>
        </w:rPr>
        <w:lastRenderedPageBreak/>
        <w:t xml:space="preserve">include denumirea activităților de dezvoltare profesională, formele de instruire, durata, termenele de realizare, categoriile de participanți şi responsabilii de organizare. De regulă, Planurile anuale de dezvoltare profesională s-au adus la cunoştinţă fiecărui funcţionar public prin semnătură. Însă nici un Plan </w:t>
      </w:r>
      <w:r w:rsidR="00C27DC0">
        <w:rPr>
          <w:rFonts w:ascii="Times New Roman" w:eastAsia="Times New Roman" w:hAnsi="Times New Roman" w:cs="Times New Roman"/>
          <w:sz w:val="28"/>
          <w:lang w:val="ro-RO"/>
        </w:rPr>
        <w:t xml:space="preserve">nu </w:t>
      </w:r>
      <w:r w:rsidRPr="007E4913">
        <w:rPr>
          <w:rFonts w:ascii="Times New Roman" w:eastAsia="Times New Roman" w:hAnsi="Times New Roman" w:cs="Times New Roman"/>
          <w:sz w:val="28"/>
          <w:lang w:val="ro-RO"/>
        </w:rPr>
        <w:t xml:space="preserve">a fost plasat pe pagina web a autorităţii. </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Funcționarii publici intervievați în cadrul vizitei de monitorizare </w:t>
      </w:r>
      <w:r w:rsidR="0066121E" w:rsidRPr="007E4913">
        <w:rPr>
          <w:rFonts w:ascii="Times New Roman" w:eastAsia="Times New Roman" w:hAnsi="Times New Roman" w:cs="Times New Roman"/>
          <w:sz w:val="28"/>
          <w:lang w:val="ro-RO"/>
        </w:rPr>
        <w:t>conștientizează</w:t>
      </w:r>
      <w:r w:rsidRPr="007E4913">
        <w:rPr>
          <w:rFonts w:ascii="Times New Roman" w:eastAsia="Times New Roman" w:hAnsi="Times New Roman" w:cs="Times New Roman"/>
          <w:sz w:val="28"/>
          <w:lang w:val="ro-RO"/>
        </w:rPr>
        <w:t xml:space="preserve"> importanţa dezvoltării profesionale continue la locul de muncă, necesitatea aprofundării şi actualizării cunoştinţelor, dezvoltării abilităţilor şi modelării atitudinilor necesare pentru exercitarea efici</w:t>
      </w:r>
      <w:r w:rsidR="0066121E">
        <w:rPr>
          <w:rFonts w:ascii="Times New Roman" w:eastAsia="Times New Roman" w:hAnsi="Times New Roman" w:cs="Times New Roman"/>
          <w:sz w:val="28"/>
          <w:lang w:val="ro-RO"/>
        </w:rPr>
        <w:t xml:space="preserve">entă a atribuţiilor de serviciu, însă din cauza lipsei alocării mijloacelor financiare nu toți beneficiază de instruire.  </w:t>
      </w:r>
      <w:r w:rsidRPr="007E4913">
        <w:rPr>
          <w:rFonts w:ascii="Times New Roman" w:eastAsia="Times New Roman" w:hAnsi="Times New Roman" w:cs="Times New Roman"/>
          <w:sz w:val="28"/>
          <w:lang w:val="ro-RO"/>
        </w:rPr>
        <w:t xml:space="preserve"> </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Realizarea procesului de dezvoltare profesională</w:t>
      </w:r>
    </w:p>
    <w:p w:rsidR="008F7649" w:rsidRPr="00D24EEC" w:rsidRDefault="008F7649" w:rsidP="008F7649">
      <w:pPr>
        <w:spacing w:before="120" w:after="120"/>
        <w:jc w:val="both"/>
        <w:rPr>
          <w:rFonts w:ascii="Times New Roman" w:hAnsi="Times New Roman" w:cs="Times New Roman"/>
          <w:color w:val="auto"/>
          <w:lang w:val="ro-RO"/>
        </w:rPr>
      </w:pPr>
      <w:r w:rsidRPr="00D24EEC">
        <w:rPr>
          <w:rFonts w:ascii="Times New Roman" w:eastAsia="Times New Roman" w:hAnsi="Times New Roman" w:cs="Times New Roman"/>
          <w:color w:val="auto"/>
          <w:sz w:val="28"/>
          <w:lang w:val="ro-RO"/>
        </w:rPr>
        <w:t xml:space="preserve">În conformitate cu datele verificate, doar </w:t>
      </w:r>
      <w:r w:rsidRPr="00D24EEC">
        <w:rPr>
          <w:rFonts w:ascii="Times New Roman" w:eastAsia="Times New Roman" w:hAnsi="Times New Roman" w:cs="Times New Roman"/>
          <w:b/>
          <w:color w:val="auto"/>
          <w:sz w:val="28"/>
          <w:lang w:val="ro-RO"/>
        </w:rPr>
        <w:t>63%</w:t>
      </w:r>
      <w:r w:rsidRPr="00D24EEC">
        <w:rPr>
          <w:rFonts w:ascii="Times New Roman" w:eastAsia="Times New Roman" w:hAnsi="Times New Roman" w:cs="Times New Roman"/>
          <w:color w:val="auto"/>
          <w:sz w:val="28"/>
          <w:lang w:val="ro-RO"/>
        </w:rPr>
        <w:t xml:space="preserve"> de funcţionari publici au beneficiat de cel puţin 40 ore de instruire pe an. </w:t>
      </w:r>
      <w:r w:rsidR="000D720E" w:rsidRPr="00D24EEC">
        <w:rPr>
          <w:rFonts w:ascii="Times New Roman" w:eastAsia="Times New Roman" w:hAnsi="Times New Roman" w:cs="Times New Roman"/>
          <w:b/>
          <w:color w:val="auto"/>
          <w:sz w:val="28"/>
          <w:lang w:val="ro-RO"/>
        </w:rPr>
        <w:t>5</w:t>
      </w:r>
      <w:r w:rsidRPr="00D24EEC">
        <w:rPr>
          <w:rFonts w:ascii="Times New Roman" w:eastAsia="Times New Roman" w:hAnsi="Times New Roman" w:cs="Times New Roman"/>
          <w:b/>
          <w:color w:val="auto"/>
          <w:sz w:val="28"/>
          <w:lang w:val="ro-RO"/>
        </w:rPr>
        <w:t xml:space="preserve"> din 9</w:t>
      </w:r>
      <w:r w:rsidRPr="00D24EEC">
        <w:rPr>
          <w:rFonts w:ascii="Times New Roman" w:eastAsia="Times New Roman" w:hAnsi="Times New Roman" w:cs="Times New Roman"/>
          <w:color w:val="auto"/>
          <w:sz w:val="28"/>
          <w:lang w:val="ro-RO"/>
        </w:rPr>
        <w:t xml:space="preserve"> autorităţi monitorizate </w:t>
      </w:r>
      <w:r w:rsidR="00D24EEC">
        <w:rPr>
          <w:rFonts w:ascii="Times New Roman" w:eastAsia="Times New Roman" w:hAnsi="Times New Roman" w:cs="Times New Roman"/>
          <w:color w:val="auto"/>
          <w:sz w:val="28"/>
          <w:lang w:val="ro-RO"/>
        </w:rPr>
        <w:t>duc evidenţa</w:t>
      </w:r>
      <w:r w:rsidR="000D720E" w:rsidRPr="00D24EEC">
        <w:rPr>
          <w:rFonts w:ascii="Times New Roman" w:eastAsia="Times New Roman" w:hAnsi="Times New Roman" w:cs="Times New Roman"/>
          <w:color w:val="auto"/>
          <w:sz w:val="28"/>
          <w:lang w:val="ro-RO"/>
        </w:rPr>
        <w:t xml:space="preserve"> </w:t>
      </w:r>
      <w:r w:rsidRPr="00D24EEC">
        <w:rPr>
          <w:rFonts w:ascii="Times New Roman" w:eastAsia="Times New Roman" w:hAnsi="Times New Roman" w:cs="Times New Roman"/>
          <w:color w:val="auto"/>
          <w:sz w:val="28"/>
          <w:lang w:val="ro-RO"/>
        </w:rPr>
        <w:t xml:space="preserve">activităţilor de </w:t>
      </w:r>
      <w:r w:rsidR="00D24EEC" w:rsidRPr="00D24EEC">
        <w:rPr>
          <w:rFonts w:ascii="Times New Roman" w:eastAsia="Times New Roman" w:hAnsi="Times New Roman" w:cs="Times New Roman"/>
          <w:color w:val="auto"/>
          <w:sz w:val="28"/>
          <w:lang w:val="ro-RO"/>
        </w:rPr>
        <w:t>dezvoltare profesională a personalului</w:t>
      </w:r>
      <w:r w:rsidRPr="00D24EEC">
        <w:rPr>
          <w:rFonts w:ascii="Times New Roman" w:eastAsia="Times New Roman" w:hAnsi="Times New Roman" w:cs="Times New Roman"/>
          <w:color w:val="auto"/>
          <w:sz w:val="28"/>
          <w:lang w:val="ro-RO"/>
        </w:rPr>
        <w:t xml:space="preserve"> </w:t>
      </w:r>
      <w:r w:rsidR="000D720E" w:rsidRPr="00D24EEC">
        <w:rPr>
          <w:rFonts w:ascii="Times New Roman" w:eastAsia="Times New Roman" w:hAnsi="Times New Roman" w:cs="Times New Roman"/>
          <w:color w:val="auto"/>
          <w:sz w:val="28"/>
          <w:lang w:val="ro-RO"/>
        </w:rPr>
        <w:t xml:space="preserve">prin </w:t>
      </w:r>
      <w:r w:rsidR="00D24EEC" w:rsidRPr="00D24EEC">
        <w:rPr>
          <w:rFonts w:ascii="Times New Roman" w:eastAsia="Times New Roman" w:hAnsi="Times New Roman" w:cs="Times New Roman"/>
          <w:color w:val="auto"/>
          <w:sz w:val="28"/>
          <w:lang w:val="ro-RO"/>
        </w:rPr>
        <w:t>întocmirea registrului de evidenţă</w:t>
      </w:r>
      <w:r w:rsidR="00D24EEC">
        <w:rPr>
          <w:rFonts w:ascii="Times New Roman" w:eastAsia="Times New Roman" w:hAnsi="Times New Roman" w:cs="Times New Roman"/>
          <w:color w:val="auto"/>
          <w:sz w:val="28"/>
          <w:lang w:val="ro-RO"/>
        </w:rPr>
        <w:t xml:space="preserve"> a activităţilor de instruire</w:t>
      </w:r>
      <w:r w:rsidR="00D24EEC" w:rsidRPr="00D24EEC">
        <w:rPr>
          <w:rFonts w:ascii="Times New Roman" w:eastAsia="Times New Roman" w:hAnsi="Times New Roman" w:cs="Times New Roman"/>
          <w:color w:val="auto"/>
          <w:sz w:val="28"/>
          <w:lang w:val="ro-RO"/>
        </w:rPr>
        <w:t xml:space="preserve"> sau prin administrarea bazei de date cu informații statistice (</w:t>
      </w:r>
      <w:r w:rsidR="000D720E" w:rsidRPr="00D24EEC">
        <w:rPr>
          <w:rFonts w:ascii="Times New Roman" w:eastAsia="Times New Roman" w:hAnsi="Times New Roman" w:cs="Times New Roman"/>
          <w:color w:val="auto"/>
          <w:sz w:val="28"/>
          <w:lang w:val="ro-RO"/>
        </w:rPr>
        <w:t>matricea de evidenţă a instruirii</w:t>
      </w:r>
      <w:r w:rsidR="00D24EEC" w:rsidRPr="00D24EEC">
        <w:rPr>
          <w:rFonts w:ascii="Times New Roman" w:eastAsia="Times New Roman" w:hAnsi="Times New Roman" w:cs="Times New Roman"/>
          <w:color w:val="auto"/>
          <w:sz w:val="28"/>
          <w:lang w:val="ro-RO"/>
        </w:rPr>
        <w:t>)</w:t>
      </w:r>
      <w:r w:rsidRPr="00D24EEC">
        <w:rPr>
          <w:rFonts w:ascii="Times New Roman" w:eastAsia="Times New Roman" w:hAnsi="Times New Roman" w:cs="Times New Roman"/>
          <w:color w:val="auto"/>
          <w:sz w:val="28"/>
          <w:lang w:val="ro-RO"/>
        </w:rPr>
        <w:t xml:space="preserve">.  </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b/>
          <w:i/>
          <w:sz w:val="28"/>
          <w:lang w:val="ro-RO"/>
        </w:rPr>
        <w:t>Instruirea externă</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Autorităţile publice asigură parţial funcţionarilor publici cel puţin 40 ore pe an de instruire profesională. Procesul de dezvoltare profesională externă nu este desfăşurat în baza principiului de orientare spre necesitățile de instruire. De regulă, se desfăşoară în baza ofertelor existente din partea Academiei de Administrare Publică şi a partenerilor de dezvoltare. Astfel, activităţile de instruire externă a personalului sunt realizate în mod ad-hoc.  </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b/>
          <w:i/>
          <w:sz w:val="28"/>
          <w:lang w:val="ro-RO"/>
        </w:rPr>
        <w:t>Instruirea internă</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Pe parcursul perioadei de monitorizare s-au realizat activităţi de instruire internă. De regulă, întru realizarea cursurilor de instruire internă sunt </w:t>
      </w:r>
      <w:r w:rsidR="0066121E" w:rsidRPr="007E4913">
        <w:rPr>
          <w:rFonts w:ascii="Times New Roman" w:eastAsia="Times New Roman" w:hAnsi="Times New Roman" w:cs="Times New Roman"/>
          <w:sz w:val="28"/>
          <w:lang w:val="ro-RO"/>
        </w:rPr>
        <w:t>invitați</w:t>
      </w:r>
      <w:r w:rsidRPr="007E4913">
        <w:rPr>
          <w:rFonts w:ascii="Times New Roman" w:eastAsia="Times New Roman" w:hAnsi="Times New Roman" w:cs="Times New Roman"/>
          <w:sz w:val="28"/>
          <w:lang w:val="ro-RO"/>
        </w:rPr>
        <w:t xml:space="preserve"> instructori-practicieni (conducători şi specialiști cu performanţe şi experienţă în domeniul de </w:t>
      </w:r>
      <w:r w:rsidR="0066121E" w:rsidRPr="007E4913">
        <w:rPr>
          <w:rFonts w:ascii="Times New Roman" w:eastAsia="Times New Roman" w:hAnsi="Times New Roman" w:cs="Times New Roman"/>
          <w:sz w:val="28"/>
          <w:lang w:val="ro-RO"/>
        </w:rPr>
        <w:t>competență</w:t>
      </w:r>
      <w:r w:rsidRPr="007E4913">
        <w:rPr>
          <w:rFonts w:ascii="Times New Roman" w:eastAsia="Times New Roman" w:hAnsi="Times New Roman" w:cs="Times New Roman"/>
          <w:sz w:val="28"/>
          <w:lang w:val="ro-RO"/>
        </w:rPr>
        <w:t xml:space="preserve">) sau formatori specialişti din diferite autorităţi publice cu experienţă şi competenţe profesionale specifice de activitate. </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t>Monitorizarea implementării Planului anual de dezvoltare profesională, evaluarea impactului instruirii</w:t>
      </w: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anul 2012 nu s-a realizat </w:t>
      </w:r>
      <w:r w:rsidR="00C27DC0">
        <w:rPr>
          <w:rFonts w:ascii="Times New Roman" w:eastAsia="Times New Roman" w:hAnsi="Times New Roman" w:cs="Times New Roman"/>
          <w:sz w:val="28"/>
          <w:lang w:val="ro-RO"/>
        </w:rPr>
        <w:t>nici un exercițiu de evaluare a</w:t>
      </w:r>
      <w:r w:rsidRPr="007E4913">
        <w:rPr>
          <w:rFonts w:ascii="Times New Roman" w:eastAsia="Times New Roman" w:hAnsi="Times New Roman" w:cs="Times New Roman"/>
          <w:sz w:val="28"/>
          <w:lang w:val="ro-RO"/>
        </w:rPr>
        <w:t xml:space="preserve"> impactului şi a eficienţei instruirilor organizate şi desfăşurate pentru personalul autorităţilor. </w:t>
      </w:r>
    </w:p>
    <w:p w:rsidR="00B07E9F" w:rsidRDefault="00B07E9F" w:rsidP="008F7649">
      <w:pPr>
        <w:spacing w:before="120" w:after="120"/>
        <w:jc w:val="both"/>
        <w:rPr>
          <w:rFonts w:ascii="Times New Roman" w:eastAsia="Times New Roman" w:hAnsi="Times New Roman" w:cs="Times New Roman"/>
          <w:b/>
          <w:color w:val="4F6228"/>
          <w:sz w:val="28"/>
          <w:lang w:val="ro-RO"/>
        </w:rPr>
      </w:pPr>
    </w:p>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b/>
          <w:color w:val="4F6228"/>
          <w:sz w:val="28"/>
          <w:lang w:val="ro-RO"/>
        </w:rPr>
        <w:lastRenderedPageBreak/>
        <w:t>Finanţarea procesului de dezvoltare profesională</w:t>
      </w:r>
    </w:p>
    <w:p w:rsidR="00570720" w:rsidRPr="00570720" w:rsidRDefault="008F7649" w:rsidP="008F7649">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În doar </w:t>
      </w:r>
      <w:r w:rsidRPr="007E4913">
        <w:rPr>
          <w:rFonts w:ascii="Times New Roman" w:eastAsia="Times New Roman" w:hAnsi="Times New Roman" w:cs="Times New Roman"/>
          <w:b/>
          <w:sz w:val="28"/>
          <w:lang w:val="ro-RO"/>
        </w:rPr>
        <w:t>2 din 9</w:t>
      </w:r>
      <w:r w:rsidRPr="007E4913">
        <w:rPr>
          <w:rFonts w:ascii="Times New Roman" w:eastAsia="Times New Roman" w:hAnsi="Times New Roman" w:cs="Times New Roman"/>
          <w:sz w:val="28"/>
          <w:lang w:val="ro-RO"/>
        </w:rPr>
        <w:t xml:space="preserve"> autorităţi publice </w:t>
      </w:r>
      <w:r w:rsidRPr="007E4913">
        <w:rPr>
          <w:rFonts w:ascii="Times New Roman" w:eastAsia="Times New Roman" w:hAnsi="Times New Roman" w:cs="Times New Roman"/>
          <w:i/>
          <w:sz w:val="28"/>
          <w:lang w:val="ro-RO"/>
        </w:rPr>
        <w:t>(Ministerul Finanţelor şi Ministerul Justiţiei)</w:t>
      </w:r>
      <w:r w:rsidRPr="007E4913">
        <w:rPr>
          <w:rFonts w:ascii="Times New Roman" w:eastAsia="Times New Roman" w:hAnsi="Times New Roman" w:cs="Times New Roman"/>
          <w:sz w:val="28"/>
          <w:lang w:val="ro-RO"/>
        </w:rPr>
        <w:t xml:space="preserve"> au fost prevăzute mijloace financiare necesare pentru realizarea procesului de dezvoltare profesională continuă a funcționarilor publici şi utilizate conform destinației </w:t>
      </w:r>
      <w:r w:rsidRPr="007E4913">
        <w:rPr>
          <w:rFonts w:ascii="Times New Roman" w:eastAsia="Times New Roman" w:hAnsi="Times New Roman" w:cs="Times New Roman"/>
          <w:i/>
          <w:sz w:val="28"/>
          <w:lang w:val="ro-RO"/>
        </w:rPr>
        <w:t>(în mărime de 2% din fondul de salarizare)</w:t>
      </w:r>
      <w:r w:rsidRPr="007E4913">
        <w:rPr>
          <w:rFonts w:ascii="Times New Roman" w:eastAsia="Times New Roman" w:hAnsi="Times New Roman" w:cs="Times New Roman"/>
          <w:sz w:val="28"/>
          <w:lang w:val="ro-RO"/>
        </w:rPr>
        <w:t xml:space="preserve">. În </w:t>
      </w:r>
      <w:r w:rsidRPr="007E4913">
        <w:rPr>
          <w:rFonts w:ascii="Times New Roman" w:eastAsia="Times New Roman" w:hAnsi="Times New Roman" w:cs="Times New Roman"/>
          <w:b/>
          <w:sz w:val="28"/>
          <w:lang w:val="ro-RO"/>
        </w:rPr>
        <w:t>1 din 9</w:t>
      </w:r>
      <w:r w:rsidRPr="007E4913">
        <w:rPr>
          <w:rFonts w:ascii="Times New Roman" w:eastAsia="Times New Roman" w:hAnsi="Times New Roman" w:cs="Times New Roman"/>
          <w:sz w:val="28"/>
          <w:lang w:val="ro-RO"/>
        </w:rPr>
        <w:t xml:space="preserve"> autorități publice </w:t>
      </w:r>
      <w:r w:rsidRPr="007E4913">
        <w:rPr>
          <w:rFonts w:ascii="Times New Roman" w:eastAsia="Times New Roman" w:hAnsi="Times New Roman" w:cs="Times New Roman"/>
          <w:i/>
          <w:sz w:val="28"/>
          <w:lang w:val="ro-RO"/>
        </w:rPr>
        <w:t xml:space="preserve">(Ministerul Agriculturii </w:t>
      </w:r>
      <w:r w:rsidR="0093415E" w:rsidRPr="007E4913">
        <w:rPr>
          <w:rFonts w:ascii="Times New Roman" w:eastAsia="Times New Roman" w:hAnsi="Times New Roman" w:cs="Times New Roman"/>
          <w:i/>
          <w:sz w:val="28"/>
          <w:lang w:val="ro-RO"/>
        </w:rPr>
        <w:t>și</w:t>
      </w:r>
      <w:r w:rsidRPr="007E4913">
        <w:rPr>
          <w:rFonts w:ascii="Times New Roman" w:eastAsia="Times New Roman" w:hAnsi="Times New Roman" w:cs="Times New Roman"/>
          <w:i/>
          <w:sz w:val="28"/>
          <w:lang w:val="ro-RO"/>
        </w:rPr>
        <w:t xml:space="preserve"> Industriei Alimentare)</w:t>
      </w:r>
      <w:r w:rsidRPr="007E4913">
        <w:rPr>
          <w:rFonts w:ascii="Times New Roman" w:eastAsia="Times New Roman" w:hAnsi="Times New Roman" w:cs="Times New Roman"/>
          <w:sz w:val="28"/>
          <w:lang w:val="ro-RO"/>
        </w:rPr>
        <w:t xml:space="preserve"> au fost prevăzute mijloace financiare, însă nu au fost utilizate conform destinației. Respectiv, în </w:t>
      </w:r>
      <w:r w:rsidRPr="007E4913">
        <w:rPr>
          <w:rFonts w:ascii="Times New Roman" w:eastAsia="Times New Roman" w:hAnsi="Times New Roman" w:cs="Times New Roman"/>
          <w:b/>
          <w:sz w:val="28"/>
          <w:lang w:val="ro-RO"/>
        </w:rPr>
        <w:t xml:space="preserve">6 din 9 </w:t>
      </w:r>
      <w:r w:rsidRPr="007E4913">
        <w:rPr>
          <w:rFonts w:ascii="Times New Roman" w:eastAsia="Times New Roman" w:hAnsi="Times New Roman" w:cs="Times New Roman"/>
          <w:sz w:val="28"/>
          <w:lang w:val="ro-RO"/>
        </w:rPr>
        <w:t xml:space="preserve">autorități publice </w:t>
      </w:r>
      <w:r w:rsidRPr="007E4913">
        <w:rPr>
          <w:rFonts w:ascii="Times New Roman" w:eastAsia="Times New Roman" w:hAnsi="Times New Roman" w:cs="Times New Roman"/>
          <w:i/>
          <w:sz w:val="28"/>
          <w:lang w:val="ro-RO"/>
        </w:rPr>
        <w:t xml:space="preserve">(Ministerul Transporturilor şi Infrastructurii Drumurilor, Ministerul Mediului, Ministerul Educației, Ministerul Dezvoltării Regionale şi Construcțiilor, Ministerul Culturii, Ministerul Tineretului și Sportului) </w:t>
      </w:r>
      <w:r w:rsidRPr="007E4913">
        <w:rPr>
          <w:rFonts w:ascii="Times New Roman" w:eastAsia="Times New Roman" w:hAnsi="Times New Roman" w:cs="Times New Roman"/>
          <w:sz w:val="28"/>
          <w:lang w:val="ro-RO"/>
        </w:rPr>
        <w:t>nu au fost prevăzute mijloace financiare necesare pentru realizarea procesului de dezvoltare profesională</w:t>
      </w:r>
      <w:r w:rsidRPr="007E4913">
        <w:rPr>
          <w:rFonts w:ascii="Times New Roman" w:eastAsia="Times New Roman" w:hAnsi="Times New Roman" w:cs="Times New Roman"/>
          <w:i/>
          <w:sz w:val="28"/>
          <w:lang w:val="ro-RO"/>
        </w:rPr>
        <w:t>.</w:t>
      </w:r>
      <w:r w:rsidRPr="007E4913">
        <w:rPr>
          <w:rFonts w:ascii="Times New Roman" w:eastAsia="Times New Roman" w:hAnsi="Times New Roman" w:cs="Times New Roman"/>
          <w:sz w:val="28"/>
          <w:lang w:val="ro-RO"/>
        </w:rPr>
        <w:t xml:space="preserve"> </w:t>
      </w:r>
    </w:p>
    <w:tbl>
      <w:tblPr>
        <w:tblW w:w="9720" w:type="dxa"/>
        <w:tblCellMar>
          <w:left w:w="10" w:type="dxa"/>
          <w:right w:w="10" w:type="dxa"/>
        </w:tblCellMar>
        <w:tblLook w:val="04A0"/>
      </w:tblPr>
      <w:tblGrid>
        <w:gridCol w:w="9720"/>
      </w:tblGrid>
      <w:tr w:rsidR="008F7649" w:rsidRPr="007E4913" w:rsidTr="005A4AB1">
        <w:tc>
          <w:tcPr>
            <w:tcW w:w="9720" w:type="dxa"/>
            <w:shd w:val="clear" w:color="auto" w:fill="C2D69B"/>
            <w:tcMar>
              <w:top w:w="100" w:type="dxa"/>
              <w:left w:w="115" w:type="dxa"/>
              <w:bottom w:w="100" w:type="dxa"/>
              <w:right w:w="115" w:type="dxa"/>
            </w:tcMar>
          </w:tcPr>
          <w:p w:rsidR="008F7649" w:rsidRPr="007E4913" w:rsidRDefault="008F7649" w:rsidP="005A4AB1">
            <w:pPr>
              <w:spacing w:before="60" w:after="60"/>
              <w:rPr>
                <w:rFonts w:ascii="Times New Roman" w:hAnsi="Times New Roman" w:cs="Times New Roman"/>
                <w:lang w:val="ro-RO"/>
              </w:rPr>
            </w:pPr>
            <w:r w:rsidRPr="007E4913">
              <w:rPr>
                <w:rFonts w:ascii="Times New Roman" w:eastAsia="Times New Roman" w:hAnsi="Times New Roman" w:cs="Times New Roman"/>
                <w:b/>
                <w:color w:val="4F6228"/>
                <w:sz w:val="28"/>
                <w:lang w:val="ro-RO"/>
              </w:rPr>
              <w:t>Concluzii</w:t>
            </w:r>
          </w:p>
        </w:tc>
      </w:tr>
    </w:tbl>
    <w:p w:rsidR="008F7649" w:rsidRPr="007E4913" w:rsidRDefault="008F7649" w:rsidP="008F7649">
      <w:pPr>
        <w:spacing w:before="120" w:after="120"/>
        <w:jc w:val="both"/>
        <w:rPr>
          <w:rFonts w:ascii="Times New Roman" w:hAnsi="Times New Roman" w:cs="Times New Roman"/>
          <w:lang w:val="ro-RO"/>
        </w:rPr>
      </w:pPr>
      <w:r w:rsidRPr="007E4913">
        <w:rPr>
          <w:rFonts w:ascii="Times New Roman" w:eastAsia="Times New Roman" w:hAnsi="Times New Roman" w:cs="Times New Roman"/>
          <w:sz w:val="28"/>
          <w:lang w:val="ro-RO"/>
        </w:rPr>
        <w:t xml:space="preserve">În urma analizei situației privind asigurarea organizării unui proces planificat şi sistematic de dezvoltare profesională continuă a funcționarilor publici, cele mai importante concluzii sunt următoarele.  </w:t>
      </w:r>
    </w:p>
    <w:tbl>
      <w:tblPr>
        <w:tblW w:w="9686" w:type="dxa"/>
        <w:tblInd w:w="-10"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ayout w:type="fixed"/>
        <w:tblCellMar>
          <w:left w:w="10" w:type="dxa"/>
          <w:right w:w="10" w:type="dxa"/>
        </w:tblCellMar>
        <w:tblLook w:val="04A0"/>
      </w:tblPr>
      <w:tblGrid>
        <w:gridCol w:w="2393"/>
        <w:gridCol w:w="7293"/>
      </w:tblGrid>
      <w:tr w:rsidR="008F7649" w:rsidRPr="007E4913" w:rsidTr="008B2873">
        <w:trPr>
          <w:trHeight w:val="1089"/>
        </w:trPr>
        <w:tc>
          <w:tcPr>
            <w:tcW w:w="9686" w:type="dxa"/>
            <w:gridSpan w:val="2"/>
            <w:tcBorders>
              <w:bottom w:val="single" w:sz="4" w:space="0" w:color="auto"/>
            </w:tcBorders>
            <w:shd w:val="clear" w:color="auto" w:fill="C2D69B"/>
            <w:tcMar>
              <w:top w:w="100" w:type="dxa"/>
              <w:left w:w="115" w:type="dxa"/>
              <w:bottom w:w="100" w:type="dxa"/>
              <w:right w:w="115" w:type="dxa"/>
            </w:tcMar>
          </w:tcPr>
          <w:p w:rsidR="008F7649" w:rsidRPr="007E4913" w:rsidRDefault="008F7649" w:rsidP="005A4AB1">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Dezvoltarea profesională a personalului nu reprezintă o procedură importantă a politicii interne în cadrul autorităților publice. Lipsa alocării mijloacelor financiare pentru finanțarea activităților de instruire internă/externă a personalului nu permite eficientizarea procesului de dezvoltare profesională şi valorificarea oportunităților de dezvoltare profesională atît în ţară, cît şi peste hotare.</w:t>
            </w:r>
          </w:p>
          <w:p w:rsidR="008F7649" w:rsidRPr="007E4913" w:rsidRDefault="008F7649" w:rsidP="005A4AB1">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 xml:space="preserve">Necesitățile de dezvoltare profesională identificate în cadrul procedurii de evaluare a performanțelor profesionale ale funcționarului public nu servesc temei pentru elaborarea Planului de dezvoltare profesională a personalului, inclusiv </w:t>
            </w:r>
            <w:r w:rsidR="00001608">
              <w:rPr>
                <w:rFonts w:ascii="Times New Roman" w:eastAsia="Times New Roman" w:hAnsi="Times New Roman" w:cs="Times New Roman"/>
                <w:sz w:val="28"/>
                <w:lang w:val="ro-RO"/>
              </w:rPr>
              <w:t xml:space="preserve">pentru </w:t>
            </w:r>
            <w:r w:rsidRPr="007E4913">
              <w:rPr>
                <w:rFonts w:ascii="Times New Roman" w:eastAsia="Times New Roman" w:hAnsi="Times New Roman" w:cs="Times New Roman"/>
                <w:sz w:val="28"/>
                <w:lang w:val="ro-RO"/>
              </w:rPr>
              <w:t>delegarea funcționarilor publici la instruire. Astfel, necesitățile de instruire identificate nu şi-au regăsit continuitate în planificarea şi organizarea activităților de instruire destinate fortificării capacităților manageriale şi profesionale ale funcționarilor publici. În majoritatea cazurilor, șefii de subdiviziuni nu acordă o atenție sporită instruirii la locul de muncă</w:t>
            </w:r>
            <w:r w:rsidR="00486A87">
              <w:rPr>
                <w:rFonts w:ascii="Times New Roman" w:eastAsia="Times New Roman" w:hAnsi="Times New Roman" w:cs="Times New Roman"/>
                <w:sz w:val="28"/>
                <w:lang w:val="ro-RO"/>
              </w:rPr>
              <w:t xml:space="preserve"> a funcţionarilor publici.</w:t>
            </w:r>
          </w:p>
          <w:p w:rsidR="008F7649" w:rsidRPr="007E4913" w:rsidRDefault="008F7649" w:rsidP="005A4AB1">
            <w:pPr>
              <w:spacing w:before="120" w:after="120"/>
              <w:jc w:val="both"/>
              <w:rPr>
                <w:rFonts w:ascii="Times New Roman" w:hAnsi="Times New Roman" w:cs="Times New Roman"/>
                <w:sz w:val="20"/>
                <w:szCs w:val="20"/>
                <w:lang w:val="ro-RO"/>
              </w:rPr>
            </w:pPr>
            <w:r w:rsidRPr="007E4913">
              <w:rPr>
                <w:rFonts w:ascii="Times New Roman" w:eastAsia="Times New Roman" w:hAnsi="Times New Roman" w:cs="Times New Roman"/>
                <w:sz w:val="28"/>
                <w:lang w:val="ro-RO"/>
              </w:rPr>
              <w:t xml:space="preserve">Implementarea reglementărilor privind planificarea, organizarea şi desfășurarea procesului de dezvoltare profesională continuă a funcționarilor publici este asigurată parțial în conformitate cu prevederile cadrului normativ. În doar </w:t>
            </w:r>
            <w:r w:rsidR="000D720E">
              <w:rPr>
                <w:rFonts w:ascii="Times New Roman" w:eastAsia="Times New Roman" w:hAnsi="Times New Roman" w:cs="Times New Roman"/>
                <w:b/>
                <w:sz w:val="28"/>
                <w:lang w:val="ro-RO"/>
              </w:rPr>
              <w:t>5</w:t>
            </w:r>
            <w:r w:rsidRPr="007E4913">
              <w:rPr>
                <w:rFonts w:ascii="Times New Roman" w:eastAsia="Times New Roman" w:hAnsi="Times New Roman" w:cs="Times New Roman"/>
                <w:sz w:val="28"/>
                <w:lang w:val="ro-RO"/>
              </w:rPr>
              <w:t xml:space="preserve"> din </w:t>
            </w:r>
            <w:r w:rsidRPr="007E4913">
              <w:rPr>
                <w:rFonts w:ascii="Times New Roman" w:eastAsia="Times New Roman" w:hAnsi="Times New Roman" w:cs="Times New Roman"/>
                <w:b/>
                <w:sz w:val="28"/>
                <w:lang w:val="ro-RO"/>
              </w:rPr>
              <w:t>9</w:t>
            </w:r>
            <w:r w:rsidR="00486A87">
              <w:rPr>
                <w:rFonts w:ascii="Times New Roman" w:eastAsia="Times New Roman" w:hAnsi="Times New Roman" w:cs="Times New Roman"/>
                <w:b/>
                <w:sz w:val="28"/>
                <w:lang w:val="ro-RO"/>
              </w:rPr>
              <w:t xml:space="preserve"> </w:t>
            </w:r>
            <w:r w:rsidR="00486A87" w:rsidRPr="00486A87">
              <w:rPr>
                <w:rFonts w:ascii="Times New Roman" w:eastAsia="Times New Roman" w:hAnsi="Times New Roman" w:cs="Times New Roman"/>
                <w:sz w:val="28"/>
                <w:lang w:val="ro-RO"/>
              </w:rPr>
              <w:t>autorităţi publice</w:t>
            </w:r>
            <w:r w:rsidR="00486A87">
              <w:rPr>
                <w:rFonts w:ascii="Times New Roman" w:eastAsia="Times New Roman" w:hAnsi="Times New Roman" w:cs="Times New Roman"/>
                <w:sz w:val="28"/>
                <w:lang w:val="ro-RO"/>
              </w:rPr>
              <w:t xml:space="preserve"> SRU </w:t>
            </w:r>
            <w:r w:rsidRPr="007E4913">
              <w:rPr>
                <w:rFonts w:ascii="Times New Roman" w:eastAsia="Times New Roman" w:hAnsi="Times New Roman" w:cs="Times New Roman"/>
                <w:sz w:val="28"/>
                <w:lang w:val="ro-RO"/>
              </w:rPr>
              <w:t>ține evidența datelor referitor la dezvoltarea profesională a personalului.</w:t>
            </w:r>
            <w:r w:rsidRPr="007E4913">
              <w:rPr>
                <w:rFonts w:ascii="Times New Roman" w:hAnsi="Times New Roman" w:cs="Times New Roman"/>
                <w:sz w:val="20"/>
                <w:szCs w:val="20"/>
                <w:lang w:val="ro-RO"/>
              </w:rPr>
              <w:t xml:space="preserve"> </w:t>
            </w:r>
          </w:p>
          <w:p w:rsidR="00C12D85" w:rsidRPr="00C12D85" w:rsidRDefault="008F7649" w:rsidP="005A4AB1">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lastRenderedPageBreak/>
              <w:t xml:space="preserve">În nici o autoritate publică nu </w:t>
            </w:r>
            <w:r w:rsidR="00486A87">
              <w:rPr>
                <w:rFonts w:ascii="Times New Roman" w:eastAsia="Times New Roman" w:hAnsi="Times New Roman" w:cs="Times New Roman"/>
                <w:sz w:val="28"/>
                <w:lang w:val="ro-RO"/>
              </w:rPr>
              <w:t>s-</w:t>
            </w:r>
            <w:r w:rsidRPr="007E4913">
              <w:rPr>
                <w:rFonts w:ascii="Times New Roman" w:eastAsia="Times New Roman" w:hAnsi="Times New Roman" w:cs="Times New Roman"/>
                <w:sz w:val="28"/>
                <w:lang w:val="ro-RO"/>
              </w:rPr>
              <w:t xml:space="preserve">a realizat evaluarea impactului și a eficienței instruirilor organizate și desfășurate pentru personalul autorității. </w:t>
            </w:r>
          </w:p>
        </w:tc>
      </w:tr>
      <w:tr w:rsidR="00C12D85" w:rsidRPr="007E4913" w:rsidTr="00C12D85">
        <w:tc>
          <w:tcPr>
            <w:tcW w:w="9686" w:type="dxa"/>
            <w:gridSpan w:val="2"/>
            <w:tcBorders>
              <w:top w:val="single" w:sz="4" w:space="0" w:color="auto"/>
              <w:left w:val="nil"/>
              <w:bottom w:val="single" w:sz="4" w:space="0" w:color="auto"/>
              <w:right w:val="nil"/>
            </w:tcBorders>
            <w:shd w:val="clear" w:color="auto" w:fill="FFFFFF" w:themeFill="background1"/>
            <w:tcMar>
              <w:top w:w="100" w:type="dxa"/>
              <w:left w:w="115" w:type="dxa"/>
              <w:bottom w:w="100" w:type="dxa"/>
              <w:right w:w="115" w:type="dxa"/>
            </w:tcMar>
          </w:tcPr>
          <w:p w:rsidR="00C12D85" w:rsidRPr="007E4913" w:rsidRDefault="00C12D85" w:rsidP="005A4AB1">
            <w:pPr>
              <w:spacing w:before="120" w:after="120"/>
              <w:jc w:val="both"/>
              <w:rPr>
                <w:rFonts w:ascii="Times New Roman" w:eastAsia="Times New Roman" w:hAnsi="Times New Roman" w:cs="Times New Roman"/>
                <w:b/>
                <w:sz w:val="28"/>
                <w:lang w:val="ro-RO"/>
              </w:rPr>
            </w:pPr>
          </w:p>
        </w:tc>
      </w:tr>
      <w:tr w:rsidR="008F7649" w:rsidRPr="007E4913" w:rsidTr="00C12D85">
        <w:tc>
          <w:tcPr>
            <w:tcW w:w="9686" w:type="dxa"/>
            <w:gridSpan w:val="2"/>
            <w:tcBorders>
              <w:top w:val="single" w:sz="4" w:space="0" w:color="auto"/>
            </w:tcBorders>
            <w:shd w:val="clear" w:color="auto" w:fill="C5E0B3"/>
            <w:tcMar>
              <w:top w:w="100" w:type="dxa"/>
              <w:left w:w="115" w:type="dxa"/>
              <w:bottom w:w="100" w:type="dxa"/>
              <w:right w:w="115" w:type="dxa"/>
            </w:tcMar>
          </w:tcPr>
          <w:p w:rsidR="008F7649" w:rsidRPr="007E4913" w:rsidRDefault="008F7649" w:rsidP="005A4AB1">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b/>
                <w:sz w:val="28"/>
                <w:lang w:val="ro-RO"/>
              </w:rPr>
              <w:t>Recomandări</w:t>
            </w:r>
          </w:p>
        </w:tc>
      </w:tr>
      <w:tr w:rsidR="008F7649" w:rsidRPr="007E4913" w:rsidTr="00D41054">
        <w:trPr>
          <w:trHeight w:val="823"/>
        </w:trPr>
        <w:tc>
          <w:tcPr>
            <w:tcW w:w="2393" w:type="dxa"/>
            <w:shd w:val="clear" w:color="auto" w:fill="FFFFFF"/>
            <w:tcMar>
              <w:top w:w="100" w:type="dxa"/>
              <w:left w:w="115" w:type="dxa"/>
              <w:bottom w:w="100" w:type="dxa"/>
              <w:right w:w="115" w:type="dxa"/>
            </w:tcMar>
          </w:tcPr>
          <w:p w:rsidR="008F7649" w:rsidRPr="007E4913" w:rsidRDefault="008F7649" w:rsidP="005A4AB1">
            <w:pPr>
              <w:spacing w:before="120" w:after="120"/>
              <w:rPr>
                <w:rFonts w:ascii="Times New Roman" w:hAnsi="Times New Roman" w:cs="Times New Roman"/>
                <w:lang w:val="ro-RO"/>
              </w:rPr>
            </w:pPr>
            <w:r w:rsidRPr="007E4913">
              <w:rPr>
                <w:rFonts w:ascii="Times New Roman" w:eastAsia="Times New Roman" w:hAnsi="Times New Roman" w:cs="Times New Roman"/>
                <w:b/>
                <w:sz w:val="28"/>
                <w:lang w:val="ro-RO"/>
              </w:rPr>
              <w:t>Pentru autoritățile publice:</w:t>
            </w:r>
          </w:p>
          <w:p w:rsidR="008F7649" w:rsidRPr="007E4913" w:rsidRDefault="008F7649" w:rsidP="005A4AB1">
            <w:pPr>
              <w:spacing w:before="120" w:after="120"/>
              <w:rPr>
                <w:rFonts w:ascii="Times New Roman" w:hAnsi="Times New Roman" w:cs="Times New Roman"/>
                <w:lang w:val="ro-RO"/>
              </w:rPr>
            </w:pPr>
          </w:p>
        </w:tc>
        <w:tc>
          <w:tcPr>
            <w:tcW w:w="7293" w:type="dxa"/>
            <w:shd w:val="clear" w:color="auto" w:fill="FFFFFF"/>
            <w:tcMar>
              <w:top w:w="100" w:type="dxa"/>
              <w:left w:w="115" w:type="dxa"/>
              <w:bottom w:w="100" w:type="dxa"/>
              <w:right w:w="115" w:type="dxa"/>
            </w:tcMar>
          </w:tcPr>
          <w:p w:rsidR="008F7649" w:rsidRPr="007E4913" w:rsidRDefault="008F7649" w:rsidP="005A4AB1">
            <w:pPr>
              <w:spacing w:before="120" w:after="120"/>
              <w:ind w:left="284"/>
              <w:jc w:val="both"/>
              <w:rPr>
                <w:rFonts w:ascii="Times New Roman" w:eastAsia="Times New Roman" w:hAnsi="Times New Roman" w:cs="Times New Roman"/>
                <w:i/>
                <w:sz w:val="28"/>
                <w:lang w:val="ro-RO"/>
              </w:rPr>
            </w:pPr>
            <w:r w:rsidRPr="007E4913">
              <w:rPr>
                <w:rFonts w:ascii="Times New Roman" w:eastAsia="Times New Roman" w:hAnsi="Times New Roman" w:cs="Times New Roman"/>
                <w:i/>
                <w:sz w:val="28"/>
                <w:lang w:val="ro-RO"/>
              </w:rPr>
              <w:t>Conducerea autorității publice va contribui la:</w:t>
            </w:r>
          </w:p>
          <w:p w:rsidR="008F7649" w:rsidRPr="00B865E6" w:rsidRDefault="008F7649" w:rsidP="00B865E6">
            <w:pPr>
              <w:pStyle w:val="ListParagraph"/>
              <w:numPr>
                <w:ilvl w:val="0"/>
                <w:numId w:val="31"/>
              </w:numPr>
              <w:spacing w:before="120" w:after="120"/>
              <w:ind w:left="311" w:hanging="284"/>
              <w:jc w:val="both"/>
              <w:rPr>
                <w:rFonts w:ascii="Times New Roman" w:eastAsia="Times New Roman" w:hAnsi="Times New Roman" w:cs="Times New Roman"/>
                <w:sz w:val="28"/>
                <w:lang w:val="ro-RO"/>
              </w:rPr>
            </w:pPr>
            <w:r w:rsidRPr="00B865E6">
              <w:rPr>
                <w:rFonts w:ascii="Times New Roman" w:eastAsia="Times New Roman" w:hAnsi="Times New Roman" w:cs="Times New Roman"/>
                <w:sz w:val="28"/>
                <w:lang w:val="ro-RO"/>
              </w:rPr>
              <w:t xml:space="preserve">stabilirea, în baza necesităților organizaționale de instruire, obiectivele de dezvoltare profesională la nivel de autoritate publică;  </w:t>
            </w:r>
          </w:p>
          <w:p w:rsidR="008F7649" w:rsidRPr="00B865E6" w:rsidRDefault="008F7649" w:rsidP="00B865E6">
            <w:pPr>
              <w:pStyle w:val="ListParagraph"/>
              <w:numPr>
                <w:ilvl w:val="0"/>
                <w:numId w:val="31"/>
              </w:numPr>
              <w:spacing w:before="120" w:after="120"/>
              <w:ind w:left="311" w:hanging="284"/>
              <w:jc w:val="both"/>
              <w:rPr>
                <w:rFonts w:ascii="Times New Roman" w:eastAsia="Times New Roman" w:hAnsi="Times New Roman" w:cs="Times New Roman"/>
                <w:sz w:val="28"/>
                <w:lang w:val="ro-RO"/>
              </w:rPr>
            </w:pPr>
            <w:r w:rsidRPr="00B865E6">
              <w:rPr>
                <w:rFonts w:ascii="Times New Roman" w:eastAsia="Times New Roman" w:hAnsi="Times New Roman" w:cs="Times New Roman"/>
                <w:sz w:val="28"/>
                <w:lang w:val="ro-RO"/>
              </w:rPr>
              <w:t xml:space="preserve">planificarea și alocarea mijloacelor financiare necesare pentru realizarea </w:t>
            </w:r>
            <w:r w:rsidRPr="00B865E6">
              <w:rPr>
                <w:rFonts w:ascii="Times New Roman" w:hAnsi="Times New Roman" w:cs="Times New Roman"/>
                <w:sz w:val="28"/>
                <w:szCs w:val="28"/>
                <w:lang w:val="ro-RO"/>
              </w:rPr>
              <w:t>planului anual de dezvoltare profesională a personalului</w:t>
            </w:r>
            <w:r w:rsidRPr="00B865E6">
              <w:rPr>
                <w:rFonts w:ascii="Times New Roman" w:eastAsia="Times New Roman" w:hAnsi="Times New Roman" w:cs="Times New Roman"/>
                <w:sz w:val="28"/>
                <w:lang w:val="ro-RO"/>
              </w:rPr>
              <w:t>, cel puţin 2% din fondul anual de salarizare;</w:t>
            </w:r>
          </w:p>
          <w:p w:rsidR="008F7649" w:rsidRPr="00B865E6" w:rsidRDefault="00937479" w:rsidP="00B865E6">
            <w:pPr>
              <w:pStyle w:val="ListParagraph"/>
              <w:numPr>
                <w:ilvl w:val="0"/>
                <w:numId w:val="31"/>
              </w:numPr>
              <w:spacing w:before="120" w:after="120"/>
              <w:ind w:left="311" w:hanging="284"/>
              <w:jc w:val="both"/>
              <w:rPr>
                <w:rFonts w:ascii="Times New Roman" w:eastAsia="Times New Roman" w:hAnsi="Times New Roman" w:cs="Times New Roman"/>
                <w:sz w:val="28"/>
                <w:lang w:val="ro-RO"/>
              </w:rPr>
            </w:pPr>
            <w:r w:rsidRPr="00B865E6">
              <w:rPr>
                <w:rFonts w:ascii="Times New Roman" w:eastAsia="Times New Roman" w:hAnsi="Times New Roman" w:cs="Times New Roman"/>
                <w:sz w:val="28"/>
                <w:lang w:val="ro-RO"/>
              </w:rPr>
              <w:t>a</w:t>
            </w:r>
            <w:r w:rsidR="008F7649" w:rsidRPr="00B865E6">
              <w:rPr>
                <w:rFonts w:ascii="Times New Roman" w:eastAsia="Times New Roman" w:hAnsi="Times New Roman" w:cs="Times New Roman"/>
                <w:sz w:val="28"/>
                <w:lang w:val="ro-RO"/>
              </w:rPr>
              <w:t xml:space="preserve">sigurarea utilizării mijloacelor financiare eficient și conform destinației;  </w:t>
            </w:r>
          </w:p>
          <w:p w:rsidR="008F7649" w:rsidRPr="00B865E6" w:rsidRDefault="008F7649" w:rsidP="00B865E6">
            <w:pPr>
              <w:pStyle w:val="ListParagraph"/>
              <w:numPr>
                <w:ilvl w:val="0"/>
                <w:numId w:val="31"/>
              </w:numPr>
              <w:spacing w:before="120" w:after="120"/>
              <w:ind w:left="311" w:hanging="284"/>
              <w:jc w:val="both"/>
              <w:rPr>
                <w:rFonts w:ascii="Times New Roman" w:eastAsia="Times New Roman" w:hAnsi="Times New Roman" w:cs="Times New Roman"/>
                <w:sz w:val="28"/>
                <w:lang w:val="ro-RO"/>
              </w:rPr>
            </w:pPr>
            <w:r w:rsidRPr="00B865E6">
              <w:rPr>
                <w:rFonts w:ascii="Times New Roman" w:eastAsia="Times New Roman" w:hAnsi="Times New Roman" w:cs="Times New Roman"/>
                <w:sz w:val="28"/>
                <w:lang w:val="ro-RO"/>
              </w:rPr>
              <w:t xml:space="preserve">identificarea şi </w:t>
            </w:r>
            <w:r w:rsidR="00486A87">
              <w:rPr>
                <w:rFonts w:ascii="Times New Roman" w:eastAsia="Times New Roman" w:hAnsi="Times New Roman" w:cs="Times New Roman"/>
                <w:sz w:val="28"/>
                <w:lang w:val="ro-RO"/>
              </w:rPr>
              <w:t xml:space="preserve">a </w:t>
            </w:r>
            <w:r w:rsidRPr="00B865E6">
              <w:rPr>
                <w:rFonts w:ascii="Times New Roman" w:eastAsia="Times New Roman" w:hAnsi="Times New Roman" w:cs="Times New Roman"/>
                <w:sz w:val="28"/>
                <w:lang w:val="ro-RO"/>
              </w:rPr>
              <w:t xml:space="preserve">altor posibilități de dezvoltare profesională a personalului, cum ar fi prin suportul acordat de partenerii de dezvoltare; </w:t>
            </w:r>
          </w:p>
          <w:p w:rsidR="008F7649" w:rsidRPr="00B865E6" w:rsidRDefault="008F7649" w:rsidP="00B865E6">
            <w:pPr>
              <w:pStyle w:val="ListParagraph"/>
              <w:numPr>
                <w:ilvl w:val="0"/>
                <w:numId w:val="31"/>
              </w:numPr>
              <w:spacing w:before="120" w:after="120"/>
              <w:ind w:left="311" w:hanging="284"/>
              <w:jc w:val="both"/>
              <w:rPr>
                <w:rFonts w:ascii="Times New Roman" w:eastAsia="Times New Roman" w:hAnsi="Times New Roman" w:cs="Times New Roman"/>
                <w:sz w:val="28"/>
                <w:lang w:val="ro-RO"/>
              </w:rPr>
            </w:pPr>
            <w:r w:rsidRPr="00B865E6">
              <w:rPr>
                <w:rFonts w:ascii="Times New Roman" w:eastAsia="Times New Roman" w:hAnsi="Times New Roman" w:cs="Times New Roman"/>
                <w:sz w:val="28"/>
                <w:lang w:val="ro-RO"/>
              </w:rPr>
              <w:t xml:space="preserve">asigurarea diverselor forme de dezvoltare profesională continuă a funcționarilor publici, cu o durată de cel puțin 40 de ore anual pentru fiecare funcționar public. </w:t>
            </w:r>
          </w:p>
          <w:p w:rsidR="008F7649" w:rsidRPr="007E4913" w:rsidRDefault="008F7649" w:rsidP="005A4AB1">
            <w:pPr>
              <w:spacing w:before="120" w:after="120"/>
              <w:ind w:left="284" w:hanging="284"/>
              <w:jc w:val="both"/>
              <w:rPr>
                <w:rFonts w:ascii="Times New Roman" w:eastAsia="Times New Roman" w:hAnsi="Times New Roman" w:cs="Times New Roman"/>
                <w:i/>
                <w:sz w:val="28"/>
                <w:lang w:val="ro-RO"/>
              </w:rPr>
            </w:pPr>
            <w:r w:rsidRPr="007E4913">
              <w:rPr>
                <w:rFonts w:ascii="Times New Roman" w:eastAsia="Times New Roman" w:hAnsi="Times New Roman" w:cs="Times New Roman"/>
                <w:i/>
                <w:sz w:val="28"/>
                <w:lang w:val="ro-RO"/>
              </w:rPr>
              <w:t xml:space="preserve">SRU se va axa pe: </w:t>
            </w:r>
          </w:p>
          <w:p w:rsidR="008F7649" w:rsidRPr="00B865E6" w:rsidRDefault="008F7649" w:rsidP="00B865E6">
            <w:pPr>
              <w:pStyle w:val="ListParagraph"/>
              <w:numPr>
                <w:ilvl w:val="0"/>
                <w:numId w:val="32"/>
              </w:numPr>
              <w:spacing w:after="0" w:line="240" w:lineRule="auto"/>
              <w:ind w:left="311" w:hanging="284"/>
              <w:jc w:val="both"/>
              <w:rPr>
                <w:rFonts w:ascii="Times New Roman" w:hAnsi="Times New Roman" w:cs="Times New Roman"/>
                <w:sz w:val="28"/>
                <w:szCs w:val="28"/>
                <w:lang w:val="ro-RO"/>
              </w:rPr>
            </w:pPr>
            <w:r w:rsidRPr="00B865E6">
              <w:rPr>
                <w:rFonts w:ascii="Times New Roman" w:eastAsia="Times New Roman" w:hAnsi="Times New Roman" w:cs="Times New Roman"/>
                <w:sz w:val="28"/>
                <w:lang w:val="ro-RO"/>
              </w:rPr>
              <w:t>implicarea activă în procesul de dezvoltare profesională, pentru a asigura caracterul planificat, sistematic și continuu, și anume: identificarea necesităților de dezvoltare profesională la nivel de fiecare funcționar public, subdiviziune și autoritate publică;</w:t>
            </w:r>
            <w:r w:rsidRPr="00B865E6">
              <w:rPr>
                <w:rFonts w:ascii="Times New Roman" w:hAnsi="Times New Roman" w:cs="Times New Roman"/>
                <w:sz w:val="28"/>
                <w:szCs w:val="28"/>
                <w:lang w:val="ro-RO"/>
              </w:rPr>
              <w:t xml:space="preserve"> </w:t>
            </w:r>
          </w:p>
          <w:p w:rsidR="00486A87" w:rsidRDefault="008F7649" w:rsidP="00486A87">
            <w:pPr>
              <w:pStyle w:val="ListParagraph"/>
              <w:numPr>
                <w:ilvl w:val="0"/>
                <w:numId w:val="32"/>
              </w:numPr>
              <w:spacing w:before="120" w:after="120"/>
              <w:ind w:left="311" w:hanging="284"/>
              <w:jc w:val="both"/>
              <w:rPr>
                <w:rFonts w:ascii="Times New Roman" w:hAnsi="Times New Roman" w:cs="Times New Roman"/>
                <w:sz w:val="28"/>
                <w:szCs w:val="28"/>
                <w:lang w:val="ro-RO"/>
              </w:rPr>
            </w:pPr>
            <w:r w:rsidRPr="00B865E6">
              <w:rPr>
                <w:rFonts w:ascii="Times New Roman" w:hAnsi="Times New Roman" w:cs="Times New Roman"/>
                <w:sz w:val="28"/>
                <w:szCs w:val="28"/>
                <w:lang w:val="ro-RO"/>
              </w:rPr>
              <w:t xml:space="preserve">elaborarea planului anual de dezvoltare </w:t>
            </w:r>
            <w:r w:rsidR="00486A87">
              <w:rPr>
                <w:rFonts w:ascii="Times New Roman" w:hAnsi="Times New Roman" w:cs="Times New Roman"/>
                <w:sz w:val="28"/>
                <w:szCs w:val="28"/>
                <w:lang w:val="ro-RO"/>
              </w:rPr>
              <w:t xml:space="preserve">profesională a personalului, </w:t>
            </w:r>
            <w:r w:rsidRPr="00B865E6">
              <w:rPr>
                <w:rFonts w:ascii="Times New Roman" w:hAnsi="Times New Roman" w:cs="Times New Roman"/>
                <w:sz w:val="28"/>
                <w:szCs w:val="28"/>
                <w:lang w:val="ro-RO"/>
              </w:rPr>
              <w:t>care</w:t>
            </w:r>
            <w:r w:rsidR="00486A87">
              <w:rPr>
                <w:rFonts w:ascii="Times New Roman" w:hAnsi="Times New Roman" w:cs="Times New Roman"/>
                <w:sz w:val="28"/>
                <w:szCs w:val="28"/>
                <w:lang w:val="ro-RO"/>
              </w:rPr>
              <w:t xml:space="preserve"> ar</w:t>
            </w:r>
            <w:r w:rsidRPr="00B865E6">
              <w:rPr>
                <w:rFonts w:ascii="Times New Roman" w:hAnsi="Times New Roman" w:cs="Times New Roman"/>
                <w:sz w:val="28"/>
                <w:szCs w:val="28"/>
                <w:lang w:val="ro-RO"/>
              </w:rPr>
              <w:t xml:space="preserve"> includ</w:t>
            </w:r>
            <w:r w:rsidR="00486A87">
              <w:rPr>
                <w:rFonts w:ascii="Times New Roman" w:hAnsi="Times New Roman" w:cs="Times New Roman"/>
                <w:sz w:val="28"/>
                <w:szCs w:val="28"/>
                <w:lang w:val="ro-RO"/>
              </w:rPr>
              <w:t>e</w:t>
            </w:r>
            <w:r w:rsidRPr="00B865E6">
              <w:rPr>
                <w:rFonts w:ascii="Times New Roman" w:hAnsi="Times New Roman" w:cs="Times New Roman"/>
                <w:sz w:val="28"/>
                <w:szCs w:val="28"/>
                <w:lang w:val="ro-RO"/>
              </w:rPr>
              <w:t xml:space="preserve"> activități orientate spre satisfacerea necesităților </w:t>
            </w:r>
            <w:r w:rsidR="00937479" w:rsidRPr="00B865E6">
              <w:rPr>
                <w:rFonts w:ascii="Times New Roman" w:hAnsi="Times New Roman" w:cs="Times New Roman"/>
                <w:sz w:val="28"/>
                <w:szCs w:val="28"/>
                <w:lang w:val="ro-RO"/>
              </w:rPr>
              <w:t>de instruire identificate;</w:t>
            </w:r>
          </w:p>
          <w:p w:rsidR="008F7649" w:rsidRPr="00486A87" w:rsidRDefault="00486A87" w:rsidP="00486A87">
            <w:pPr>
              <w:pStyle w:val="ListParagraph"/>
              <w:numPr>
                <w:ilvl w:val="0"/>
                <w:numId w:val="32"/>
              </w:numPr>
              <w:spacing w:before="120" w:after="120"/>
              <w:ind w:left="311" w:hanging="284"/>
              <w:jc w:val="both"/>
              <w:rPr>
                <w:rFonts w:ascii="Times New Roman" w:hAnsi="Times New Roman" w:cs="Times New Roman"/>
                <w:sz w:val="28"/>
                <w:szCs w:val="28"/>
                <w:lang w:val="ro-RO"/>
              </w:rPr>
            </w:pPr>
            <w:r>
              <w:rPr>
                <w:rFonts w:ascii="Times New Roman" w:eastAsia="Times New Roman" w:hAnsi="Times New Roman" w:cs="Times New Roman"/>
                <w:sz w:val="28"/>
                <w:lang w:val="ro-RO"/>
              </w:rPr>
              <w:t>acordarea asistenței informaționale și metodologice</w:t>
            </w:r>
            <w:r w:rsidR="00E97DFD">
              <w:rPr>
                <w:rFonts w:ascii="Times New Roman" w:eastAsia="Times New Roman" w:hAnsi="Times New Roman" w:cs="Times New Roman"/>
                <w:sz w:val="28"/>
                <w:lang w:val="ro-RO"/>
              </w:rPr>
              <w:t xml:space="preserve"> conducerii </w:t>
            </w:r>
            <w:r w:rsidR="008F7649" w:rsidRPr="00486A87">
              <w:rPr>
                <w:rFonts w:ascii="Times New Roman" w:eastAsia="Times New Roman" w:hAnsi="Times New Roman" w:cs="Times New Roman"/>
                <w:sz w:val="28"/>
                <w:lang w:val="ro-RO"/>
              </w:rPr>
              <w:t>autorității publice, conducătorilor subdiviziunilor, funcționarilor publici în domeniul dezvoltării profesionale;</w:t>
            </w:r>
          </w:p>
          <w:p w:rsidR="008F7649" w:rsidRPr="007E4913" w:rsidRDefault="008F7649" w:rsidP="00B865E6">
            <w:pPr>
              <w:numPr>
                <w:ilvl w:val="0"/>
                <w:numId w:val="32"/>
              </w:numPr>
              <w:spacing w:before="120" w:after="120"/>
              <w:ind w:left="311" w:hanging="284"/>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lastRenderedPageBreak/>
              <w:t>ținerea evidenței tuturor activităților de instruire realizate;</w:t>
            </w:r>
          </w:p>
          <w:p w:rsidR="008F7649" w:rsidRPr="00B865E6" w:rsidRDefault="008F7649" w:rsidP="00E97DFD">
            <w:pPr>
              <w:pStyle w:val="ListParagraph"/>
              <w:numPr>
                <w:ilvl w:val="0"/>
                <w:numId w:val="32"/>
              </w:numPr>
              <w:spacing w:before="120" w:after="120"/>
              <w:ind w:left="311" w:hanging="284"/>
              <w:jc w:val="both"/>
              <w:rPr>
                <w:rFonts w:ascii="Times New Roman" w:hAnsi="Times New Roman" w:cs="Times New Roman"/>
                <w:lang w:val="ro-RO"/>
              </w:rPr>
            </w:pPr>
            <w:r w:rsidRPr="00B865E6">
              <w:rPr>
                <w:rFonts w:ascii="Times New Roman" w:eastAsia="Times New Roman" w:hAnsi="Times New Roman" w:cs="Times New Roman"/>
                <w:sz w:val="28"/>
                <w:lang w:val="ro-RO"/>
              </w:rPr>
              <w:t>evaluarea impactului instruirii asupra rezultatelor activității funcționar</w:t>
            </w:r>
            <w:r w:rsidR="00E97DFD">
              <w:rPr>
                <w:rFonts w:ascii="Times New Roman" w:eastAsia="Times New Roman" w:hAnsi="Times New Roman" w:cs="Times New Roman"/>
                <w:sz w:val="28"/>
                <w:lang w:val="ro-RO"/>
              </w:rPr>
              <w:t>ilor</w:t>
            </w:r>
            <w:r w:rsidRPr="00B865E6">
              <w:rPr>
                <w:rFonts w:ascii="Times New Roman" w:eastAsia="Times New Roman" w:hAnsi="Times New Roman" w:cs="Times New Roman"/>
                <w:sz w:val="28"/>
                <w:lang w:val="ro-RO"/>
              </w:rPr>
              <w:t xml:space="preserve"> public</w:t>
            </w:r>
            <w:r w:rsidR="00E97DFD">
              <w:rPr>
                <w:rFonts w:ascii="Times New Roman" w:eastAsia="Times New Roman" w:hAnsi="Times New Roman" w:cs="Times New Roman"/>
                <w:sz w:val="28"/>
                <w:lang w:val="ro-RO"/>
              </w:rPr>
              <w:t>i</w:t>
            </w:r>
            <w:r w:rsidRPr="00B865E6">
              <w:rPr>
                <w:rFonts w:ascii="Times New Roman" w:eastAsia="Times New Roman" w:hAnsi="Times New Roman" w:cs="Times New Roman"/>
                <w:sz w:val="28"/>
                <w:lang w:val="ro-RO"/>
              </w:rPr>
              <w:t xml:space="preserve"> şi, respectiv, asupra performanței acest</w:t>
            </w:r>
            <w:r w:rsidR="00E97DFD">
              <w:rPr>
                <w:rFonts w:ascii="Times New Roman" w:eastAsia="Times New Roman" w:hAnsi="Times New Roman" w:cs="Times New Roman"/>
                <w:sz w:val="28"/>
                <w:lang w:val="ro-RO"/>
              </w:rPr>
              <w:t>ora</w:t>
            </w:r>
            <w:r w:rsidRPr="00B865E6">
              <w:rPr>
                <w:rFonts w:ascii="Times New Roman" w:eastAsia="Times New Roman" w:hAnsi="Times New Roman" w:cs="Times New Roman"/>
                <w:sz w:val="28"/>
                <w:lang w:val="ro-RO"/>
              </w:rPr>
              <w:t xml:space="preserve">.  </w:t>
            </w:r>
          </w:p>
        </w:tc>
      </w:tr>
      <w:tr w:rsidR="008F7649" w:rsidRPr="007E4913" w:rsidTr="00B865E6">
        <w:trPr>
          <w:trHeight w:val="3417"/>
        </w:trPr>
        <w:tc>
          <w:tcPr>
            <w:tcW w:w="2393" w:type="dxa"/>
            <w:shd w:val="clear" w:color="auto" w:fill="FFFFFF"/>
            <w:tcMar>
              <w:top w:w="100" w:type="dxa"/>
              <w:left w:w="115" w:type="dxa"/>
              <w:bottom w:w="100" w:type="dxa"/>
              <w:right w:w="115" w:type="dxa"/>
            </w:tcMar>
          </w:tcPr>
          <w:p w:rsidR="008F7649" w:rsidRPr="007E4913" w:rsidRDefault="008F7649" w:rsidP="005A4AB1">
            <w:pPr>
              <w:spacing w:before="120" w:after="120"/>
              <w:rPr>
                <w:rFonts w:ascii="Times New Roman" w:eastAsia="Times New Roman" w:hAnsi="Times New Roman" w:cs="Times New Roman"/>
                <w:b/>
                <w:sz w:val="28"/>
                <w:lang w:val="ro-RO"/>
              </w:rPr>
            </w:pPr>
            <w:r w:rsidRPr="007E4913">
              <w:rPr>
                <w:rFonts w:ascii="Times New Roman" w:eastAsia="Times New Roman" w:hAnsi="Times New Roman" w:cs="Times New Roman"/>
                <w:b/>
                <w:sz w:val="28"/>
                <w:lang w:val="ro-RO"/>
              </w:rPr>
              <w:lastRenderedPageBreak/>
              <w:t>Pentru Cancelaria de Stat</w:t>
            </w:r>
            <w:r w:rsidR="00E97DFD">
              <w:rPr>
                <w:rFonts w:ascii="Times New Roman" w:eastAsia="Times New Roman" w:hAnsi="Times New Roman" w:cs="Times New Roman"/>
                <w:b/>
                <w:sz w:val="28"/>
                <w:lang w:val="ro-RO"/>
              </w:rPr>
              <w:t>:</w:t>
            </w:r>
          </w:p>
        </w:tc>
        <w:tc>
          <w:tcPr>
            <w:tcW w:w="7293" w:type="dxa"/>
            <w:shd w:val="clear" w:color="auto" w:fill="FFFFFF"/>
            <w:tcMar>
              <w:top w:w="100" w:type="dxa"/>
              <w:left w:w="115" w:type="dxa"/>
              <w:bottom w:w="100" w:type="dxa"/>
              <w:right w:w="115" w:type="dxa"/>
            </w:tcMar>
          </w:tcPr>
          <w:p w:rsidR="008F7649" w:rsidRPr="00B865E6" w:rsidRDefault="008F7649" w:rsidP="00B865E6">
            <w:pPr>
              <w:pStyle w:val="ListParagraph"/>
              <w:numPr>
                <w:ilvl w:val="0"/>
                <w:numId w:val="30"/>
              </w:numPr>
              <w:spacing w:before="120" w:after="120"/>
              <w:ind w:left="323" w:hanging="323"/>
              <w:jc w:val="both"/>
              <w:rPr>
                <w:rFonts w:ascii="Times New Roman" w:hAnsi="Times New Roman" w:cs="Times New Roman"/>
                <w:lang w:val="ro-RO"/>
              </w:rPr>
            </w:pPr>
            <w:r w:rsidRPr="00B865E6">
              <w:rPr>
                <w:rFonts w:ascii="Times New Roman" w:eastAsia="Times New Roman" w:hAnsi="Times New Roman" w:cs="Times New Roman"/>
                <w:sz w:val="28"/>
                <w:lang w:val="ro-RO"/>
              </w:rPr>
              <w:t xml:space="preserve">acordarea </w:t>
            </w:r>
            <w:r w:rsidR="006A15BF" w:rsidRPr="00B865E6">
              <w:rPr>
                <w:rFonts w:ascii="Times New Roman" w:eastAsia="Times New Roman" w:hAnsi="Times New Roman" w:cs="Times New Roman"/>
                <w:sz w:val="28"/>
                <w:lang w:val="ro-RO"/>
              </w:rPr>
              <w:t>suportului</w:t>
            </w:r>
            <w:r w:rsidRPr="00B865E6">
              <w:rPr>
                <w:rFonts w:ascii="Times New Roman" w:eastAsia="Times New Roman" w:hAnsi="Times New Roman" w:cs="Times New Roman"/>
                <w:sz w:val="28"/>
                <w:lang w:val="ro-RO"/>
              </w:rPr>
              <w:t xml:space="preserve"> </w:t>
            </w:r>
            <w:r w:rsidR="006A15BF" w:rsidRPr="00B865E6">
              <w:rPr>
                <w:rFonts w:ascii="Times New Roman" w:eastAsia="Times New Roman" w:hAnsi="Times New Roman" w:cs="Times New Roman"/>
                <w:sz w:val="28"/>
                <w:lang w:val="ro-RO"/>
              </w:rPr>
              <w:t>consultativ</w:t>
            </w:r>
            <w:r w:rsidRPr="00B865E6">
              <w:rPr>
                <w:rFonts w:ascii="Times New Roman" w:eastAsia="Times New Roman" w:hAnsi="Times New Roman" w:cs="Times New Roman"/>
                <w:sz w:val="28"/>
                <w:lang w:val="ro-RO"/>
              </w:rPr>
              <w:t xml:space="preserve"> </w:t>
            </w:r>
            <w:r w:rsidR="006A15BF" w:rsidRPr="00B865E6">
              <w:rPr>
                <w:rFonts w:ascii="Times New Roman" w:eastAsia="Times New Roman" w:hAnsi="Times New Roman" w:cs="Times New Roman"/>
                <w:sz w:val="28"/>
                <w:lang w:val="ro-RO"/>
              </w:rPr>
              <w:t xml:space="preserve">întru îmbunătățirea și dezvoltarea capacităților </w:t>
            </w:r>
            <w:r w:rsidRPr="00B865E6">
              <w:rPr>
                <w:rFonts w:ascii="Times New Roman" w:eastAsia="Times New Roman" w:hAnsi="Times New Roman" w:cs="Times New Roman"/>
                <w:sz w:val="28"/>
                <w:lang w:val="ro-RO"/>
              </w:rPr>
              <w:t>SRU din autoritățile publice în domeniul respectării cadrului normativ privind dezvoltarea profesională continuă a funcționarilor publici;</w:t>
            </w:r>
          </w:p>
          <w:p w:rsidR="008F7649" w:rsidRPr="00B865E6" w:rsidRDefault="006A15BF" w:rsidP="00B865E6">
            <w:pPr>
              <w:pStyle w:val="ListParagraph"/>
              <w:numPr>
                <w:ilvl w:val="0"/>
                <w:numId w:val="30"/>
              </w:numPr>
              <w:spacing w:before="120" w:after="120"/>
              <w:ind w:left="323" w:hanging="323"/>
              <w:jc w:val="both"/>
              <w:rPr>
                <w:rFonts w:ascii="Times New Roman" w:eastAsia="Times New Roman" w:hAnsi="Times New Roman" w:cs="Times New Roman"/>
                <w:sz w:val="28"/>
                <w:lang w:val="ro-RO"/>
              </w:rPr>
            </w:pPr>
            <w:r w:rsidRPr="00B865E6">
              <w:rPr>
                <w:rFonts w:ascii="Times New Roman" w:eastAsia="Times New Roman" w:hAnsi="Times New Roman" w:cs="Times New Roman"/>
                <w:sz w:val="28"/>
                <w:lang w:val="ro-RO"/>
              </w:rPr>
              <w:t>analizarea</w:t>
            </w:r>
            <w:r w:rsidR="00486A87">
              <w:rPr>
                <w:rFonts w:ascii="Times New Roman" w:eastAsia="Times New Roman" w:hAnsi="Times New Roman" w:cs="Times New Roman"/>
                <w:sz w:val="28"/>
                <w:lang w:val="ro-RO"/>
              </w:rPr>
              <w:t>,</w:t>
            </w:r>
            <w:r w:rsidRPr="00B865E6">
              <w:rPr>
                <w:rFonts w:ascii="Times New Roman" w:eastAsia="Times New Roman" w:hAnsi="Times New Roman" w:cs="Times New Roman"/>
                <w:sz w:val="28"/>
                <w:lang w:val="ro-RO"/>
              </w:rPr>
              <w:t xml:space="preserve"> sub un aspect mai amplu</w:t>
            </w:r>
            <w:r w:rsidR="00486A87">
              <w:rPr>
                <w:rFonts w:ascii="Times New Roman" w:eastAsia="Times New Roman" w:hAnsi="Times New Roman" w:cs="Times New Roman"/>
                <w:sz w:val="28"/>
                <w:lang w:val="ro-RO"/>
              </w:rPr>
              <w:t xml:space="preserve">, a </w:t>
            </w:r>
            <w:r w:rsidR="00E97DFD">
              <w:rPr>
                <w:rFonts w:ascii="Times New Roman" w:eastAsia="Times New Roman" w:hAnsi="Times New Roman" w:cs="Times New Roman"/>
                <w:sz w:val="28"/>
                <w:lang w:val="ro-RO"/>
              </w:rPr>
              <w:t>corelării</w:t>
            </w:r>
            <w:r w:rsidRPr="00B865E6">
              <w:rPr>
                <w:rFonts w:ascii="Times New Roman" w:eastAsia="Times New Roman" w:hAnsi="Times New Roman" w:cs="Times New Roman"/>
                <w:sz w:val="28"/>
                <w:lang w:val="ro-RO"/>
              </w:rPr>
              <w:t xml:space="preserve"> necesităților de instruire identificate cu activitățile din Planul de dezvoltare profesională a personalului </w:t>
            </w:r>
            <w:r w:rsidR="008F7649" w:rsidRPr="00B865E6">
              <w:rPr>
                <w:rFonts w:ascii="Times New Roman" w:eastAsia="Times New Roman" w:hAnsi="Times New Roman" w:cs="Times New Roman"/>
                <w:sz w:val="28"/>
                <w:lang w:val="ro-RO"/>
              </w:rPr>
              <w:t>în cadrul vizitelor de monitorizare în autoritățile publice</w:t>
            </w:r>
            <w:r w:rsidRPr="00B865E6">
              <w:rPr>
                <w:rFonts w:ascii="Times New Roman" w:eastAsia="Times New Roman" w:hAnsi="Times New Roman" w:cs="Times New Roman"/>
                <w:sz w:val="28"/>
                <w:lang w:val="ro-RO"/>
              </w:rPr>
              <w:t>;</w:t>
            </w:r>
            <w:r w:rsidR="008F7649" w:rsidRPr="00B865E6">
              <w:rPr>
                <w:rFonts w:ascii="Times New Roman" w:eastAsia="Times New Roman" w:hAnsi="Times New Roman" w:cs="Times New Roman"/>
                <w:sz w:val="28"/>
                <w:lang w:val="ro-RO"/>
              </w:rPr>
              <w:t xml:space="preserve"> </w:t>
            </w:r>
          </w:p>
          <w:p w:rsidR="008F7649" w:rsidRPr="00B865E6" w:rsidRDefault="008F7649" w:rsidP="00486A87">
            <w:pPr>
              <w:pStyle w:val="ListParagraph"/>
              <w:numPr>
                <w:ilvl w:val="0"/>
                <w:numId w:val="30"/>
              </w:numPr>
              <w:spacing w:before="120" w:after="120"/>
              <w:ind w:left="323" w:hanging="323"/>
              <w:jc w:val="both"/>
              <w:rPr>
                <w:rFonts w:ascii="Times New Roman" w:eastAsia="Times New Roman" w:hAnsi="Times New Roman" w:cs="Times New Roman"/>
                <w:sz w:val="28"/>
                <w:lang w:val="ro-RO"/>
              </w:rPr>
            </w:pPr>
            <w:r w:rsidRPr="00B865E6">
              <w:rPr>
                <w:rFonts w:ascii="Times New Roman" w:eastAsia="Times New Roman" w:hAnsi="Times New Roman" w:cs="Times New Roman"/>
                <w:sz w:val="28"/>
                <w:lang w:val="ro-RO"/>
              </w:rPr>
              <w:t xml:space="preserve">organizarea </w:t>
            </w:r>
            <w:r w:rsidR="00486A87">
              <w:rPr>
                <w:rFonts w:ascii="Times New Roman" w:eastAsia="Times New Roman" w:hAnsi="Times New Roman" w:cs="Times New Roman"/>
                <w:sz w:val="28"/>
                <w:lang w:val="ro-RO"/>
              </w:rPr>
              <w:t xml:space="preserve">schimbului de experienţă a </w:t>
            </w:r>
            <w:r w:rsidR="006A15BF" w:rsidRPr="00B865E6">
              <w:rPr>
                <w:rFonts w:ascii="Times New Roman" w:eastAsia="Times New Roman" w:hAnsi="Times New Roman" w:cs="Times New Roman"/>
                <w:sz w:val="28"/>
                <w:lang w:val="ro-RO"/>
              </w:rPr>
              <w:t xml:space="preserve">SRU </w:t>
            </w:r>
            <w:r w:rsidR="00486A87">
              <w:rPr>
                <w:rFonts w:ascii="Times New Roman" w:eastAsia="Times New Roman" w:hAnsi="Times New Roman" w:cs="Times New Roman"/>
                <w:sz w:val="28"/>
                <w:lang w:val="ro-RO"/>
              </w:rPr>
              <w:t>din</w:t>
            </w:r>
            <w:r w:rsidR="006A15BF" w:rsidRPr="00B865E6">
              <w:rPr>
                <w:rFonts w:ascii="Times New Roman" w:eastAsia="Times New Roman" w:hAnsi="Times New Roman" w:cs="Times New Roman"/>
                <w:sz w:val="28"/>
                <w:lang w:val="ro-RO"/>
              </w:rPr>
              <w:t xml:space="preserve"> autoritățile publice care au obținut nivelul </w:t>
            </w:r>
            <w:r w:rsidR="00486A87">
              <w:rPr>
                <w:rFonts w:ascii="Times New Roman" w:eastAsia="Times New Roman" w:hAnsi="Times New Roman" w:cs="Times New Roman"/>
                <w:sz w:val="28"/>
                <w:lang w:val="ro-RO"/>
              </w:rPr>
              <w:t>„</w:t>
            </w:r>
            <w:r w:rsidR="006A15BF" w:rsidRPr="00B865E6">
              <w:rPr>
                <w:rFonts w:ascii="Times New Roman" w:eastAsia="Times New Roman" w:hAnsi="Times New Roman" w:cs="Times New Roman"/>
                <w:sz w:val="28"/>
                <w:lang w:val="ro-RO"/>
              </w:rPr>
              <w:t>înalt</w:t>
            </w:r>
            <w:r w:rsidR="00486A87">
              <w:rPr>
                <w:rFonts w:ascii="Times New Roman" w:eastAsia="Times New Roman" w:hAnsi="Times New Roman" w:cs="Times New Roman"/>
                <w:sz w:val="28"/>
                <w:lang w:val="ro-RO"/>
              </w:rPr>
              <w:t>”</w:t>
            </w:r>
            <w:r w:rsidR="006A15BF" w:rsidRPr="00B865E6">
              <w:rPr>
                <w:rFonts w:ascii="Times New Roman" w:eastAsia="Times New Roman" w:hAnsi="Times New Roman" w:cs="Times New Roman"/>
                <w:sz w:val="28"/>
              </w:rPr>
              <w:t xml:space="preserve"> </w:t>
            </w:r>
            <w:r w:rsidRPr="00B865E6">
              <w:rPr>
                <w:rFonts w:ascii="Times New Roman" w:eastAsia="Times New Roman" w:hAnsi="Times New Roman" w:cs="Times New Roman"/>
                <w:sz w:val="28"/>
                <w:lang w:val="ro-RO"/>
              </w:rPr>
              <w:t xml:space="preserve">pentru </w:t>
            </w:r>
            <w:r w:rsidR="00486A87">
              <w:rPr>
                <w:rFonts w:ascii="Times New Roman" w:eastAsia="Times New Roman" w:hAnsi="Times New Roman" w:cs="Times New Roman"/>
                <w:sz w:val="28"/>
                <w:lang w:val="ro-RO"/>
              </w:rPr>
              <w:t>procedura de dezvoltare profesională continuă a funcţionarilor publici.</w:t>
            </w:r>
          </w:p>
        </w:tc>
      </w:tr>
    </w:tbl>
    <w:p w:rsidR="00341994" w:rsidRPr="007E4913" w:rsidRDefault="00341994">
      <w:pPr>
        <w:rPr>
          <w:rFonts w:ascii="Times New Roman" w:hAnsi="Times New Roman" w:cs="Times New Roman"/>
          <w:lang w:val="ro-RO"/>
        </w:rPr>
      </w:pPr>
    </w:p>
    <w:tbl>
      <w:tblPr>
        <w:tblW w:w="9335" w:type="dxa"/>
        <w:tblInd w:w="105"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ayout w:type="fixed"/>
        <w:tblCellMar>
          <w:left w:w="10" w:type="dxa"/>
          <w:right w:w="10" w:type="dxa"/>
        </w:tblCellMar>
        <w:tblLook w:val="04A0"/>
      </w:tblPr>
      <w:tblGrid>
        <w:gridCol w:w="9335"/>
      </w:tblGrid>
      <w:tr w:rsidR="00A00B2C" w:rsidRPr="007E4913" w:rsidTr="00A00B2C">
        <w:trPr>
          <w:trHeight w:val="300"/>
        </w:trPr>
        <w:tc>
          <w:tcPr>
            <w:tcW w:w="9335" w:type="dxa"/>
            <w:shd w:val="clear" w:color="auto" w:fill="C2D69B"/>
            <w:tcMar>
              <w:top w:w="100" w:type="dxa"/>
              <w:left w:w="115" w:type="dxa"/>
              <w:bottom w:w="100" w:type="dxa"/>
              <w:right w:w="115" w:type="dxa"/>
            </w:tcMar>
            <w:vAlign w:val="bottom"/>
          </w:tcPr>
          <w:p w:rsidR="00A00B2C" w:rsidRPr="006579A5" w:rsidRDefault="00A00B2C" w:rsidP="006579A5">
            <w:pPr>
              <w:pStyle w:val="Heading1"/>
              <w:jc w:val="center"/>
              <w:rPr>
                <w:rFonts w:ascii="Times New Roman" w:hAnsi="Times New Roman" w:cs="Times New Roman"/>
                <w:color w:val="4F6228" w:themeColor="accent3" w:themeShade="80"/>
                <w:sz w:val="28"/>
                <w:szCs w:val="28"/>
                <w:lang w:val="ro-RO"/>
              </w:rPr>
            </w:pPr>
            <w:bookmarkStart w:id="25" w:name="h.3j2qqm3" w:colFirst="0" w:colLast="0"/>
            <w:bookmarkStart w:id="26" w:name="_Toc381716967"/>
            <w:bookmarkEnd w:id="25"/>
            <w:r w:rsidRPr="006579A5">
              <w:rPr>
                <w:rFonts w:ascii="Times New Roman" w:hAnsi="Times New Roman" w:cs="Times New Roman"/>
                <w:color w:val="4F6228" w:themeColor="accent3" w:themeShade="80"/>
                <w:sz w:val="28"/>
                <w:szCs w:val="28"/>
                <w:lang w:val="ro-RO"/>
              </w:rPr>
              <w:t>CONCLUZII  FINALE</w:t>
            </w:r>
            <w:bookmarkEnd w:id="26"/>
          </w:p>
        </w:tc>
      </w:tr>
    </w:tbl>
    <w:p w:rsidR="00D41054" w:rsidRDefault="00D41054" w:rsidP="00D41054">
      <w:pPr>
        <w:spacing w:after="0" w:line="240" w:lineRule="auto"/>
        <w:jc w:val="both"/>
        <w:rPr>
          <w:rFonts w:ascii="Times New Roman" w:eastAsia="Times New Roman" w:hAnsi="Times New Roman" w:cs="Times New Roman"/>
          <w:sz w:val="28"/>
          <w:lang w:val="ro-RO"/>
        </w:rPr>
      </w:pPr>
    </w:p>
    <w:p w:rsidR="00E97DFD" w:rsidRDefault="00F52A36" w:rsidP="00C12D85">
      <w:pPr>
        <w:spacing w:before="120" w:after="120"/>
        <w:jc w:val="both"/>
        <w:rPr>
          <w:rFonts w:ascii="Times New Roman" w:eastAsia="Times New Roman" w:hAnsi="Times New Roman" w:cs="Times New Roman"/>
          <w:sz w:val="28"/>
          <w:lang w:val="ro-RO"/>
        </w:rPr>
      </w:pPr>
      <w:r w:rsidRPr="007E4913">
        <w:rPr>
          <w:rFonts w:ascii="Times New Roman" w:eastAsia="Times New Roman" w:hAnsi="Times New Roman" w:cs="Times New Roman"/>
          <w:sz w:val="28"/>
          <w:lang w:val="ro-RO"/>
        </w:rPr>
        <w:t>Moni</w:t>
      </w:r>
      <w:r w:rsidR="006A15BF">
        <w:rPr>
          <w:rFonts w:ascii="Times New Roman" w:eastAsia="Times New Roman" w:hAnsi="Times New Roman" w:cs="Times New Roman"/>
          <w:sz w:val="28"/>
          <w:lang w:val="ro-RO"/>
        </w:rPr>
        <w:t xml:space="preserve">torizarea autorităţilor publice </w:t>
      </w:r>
      <w:r w:rsidRPr="007E4913">
        <w:rPr>
          <w:rFonts w:ascii="Times New Roman" w:eastAsia="Times New Roman" w:hAnsi="Times New Roman" w:cs="Times New Roman"/>
          <w:sz w:val="28"/>
          <w:lang w:val="ro-RO"/>
        </w:rPr>
        <w:t>privind corectitudinea implementării cadrului normativ în domeniul managementului funcţiei publice şi a</w:t>
      </w:r>
      <w:r w:rsidR="00B865E6">
        <w:rPr>
          <w:rFonts w:ascii="Times New Roman" w:eastAsia="Times New Roman" w:hAnsi="Times New Roman" w:cs="Times New Roman"/>
          <w:sz w:val="28"/>
          <w:lang w:val="ro-RO"/>
        </w:rPr>
        <w:t>l</w:t>
      </w:r>
      <w:r w:rsidRPr="007E4913">
        <w:rPr>
          <w:rFonts w:ascii="Times New Roman" w:eastAsia="Times New Roman" w:hAnsi="Times New Roman" w:cs="Times New Roman"/>
          <w:sz w:val="28"/>
          <w:lang w:val="ro-RO"/>
        </w:rPr>
        <w:t xml:space="preserve"> funcţionarului public prin prisma celor </w:t>
      </w:r>
      <w:r w:rsidRPr="007E4913">
        <w:rPr>
          <w:rFonts w:ascii="Times New Roman" w:eastAsia="Times New Roman" w:hAnsi="Times New Roman" w:cs="Times New Roman"/>
          <w:b/>
          <w:sz w:val="28"/>
          <w:lang w:val="ro-RO"/>
        </w:rPr>
        <w:t>5</w:t>
      </w:r>
      <w:r w:rsidRPr="007E4913">
        <w:rPr>
          <w:rFonts w:ascii="Times New Roman" w:eastAsia="Times New Roman" w:hAnsi="Times New Roman" w:cs="Times New Roman"/>
          <w:sz w:val="28"/>
          <w:lang w:val="ro-RO"/>
        </w:rPr>
        <w:t xml:space="preserve"> proceduri de personal </w:t>
      </w:r>
      <w:r w:rsidRPr="007E4913">
        <w:rPr>
          <w:rFonts w:ascii="Times New Roman" w:eastAsia="Times New Roman" w:hAnsi="Times New Roman" w:cs="Times New Roman"/>
          <w:i/>
          <w:sz w:val="28"/>
          <w:lang w:val="ro-RO"/>
        </w:rPr>
        <w:t xml:space="preserve">(elaborarea, coordonarea şi aprobarea fişei postului; ocuparea funcţiei publice; organizarea şi desfăşurarea perioadei de probă; evaluarea performanţelor profesionale ale funcţionarului public; dezvoltarea profesională </w:t>
      </w:r>
      <w:r w:rsidR="00B865E6">
        <w:rPr>
          <w:rFonts w:ascii="Times New Roman" w:eastAsia="Times New Roman" w:hAnsi="Times New Roman" w:cs="Times New Roman"/>
          <w:i/>
          <w:sz w:val="28"/>
          <w:lang w:val="ro-RO"/>
        </w:rPr>
        <w:t xml:space="preserve">continuă </w:t>
      </w:r>
      <w:r w:rsidRPr="007E4913">
        <w:rPr>
          <w:rFonts w:ascii="Times New Roman" w:eastAsia="Times New Roman" w:hAnsi="Times New Roman" w:cs="Times New Roman"/>
          <w:i/>
          <w:sz w:val="28"/>
          <w:lang w:val="ro-RO"/>
        </w:rPr>
        <w:t>a funcţionar</w:t>
      </w:r>
      <w:r w:rsidRPr="00E47C92">
        <w:rPr>
          <w:rFonts w:ascii="Times New Roman" w:eastAsia="Times New Roman" w:hAnsi="Times New Roman" w:cs="Times New Roman"/>
          <w:i/>
          <w:sz w:val="28"/>
          <w:lang w:val="ro-RO"/>
        </w:rPr>
        <w:t>ului</w:t>
      </w:r>
      <w:r w:rsidRPr="007E4913">
        <w:rPr>
          <w:rFonts w:ascii="Times New Roman" w:eastAsia="Times New Roman" w:hAnsi="Times New Roman" w:cs="Times New Roman"/>
          <w:i/>
          <w:sz w:val="28"/>
          <w:lang w:val="ro-RO"/>
        </w:rPr>
        <w:t xml:space="preserve"> public) </w:t>
      </w:r>
      <w:r w:rsidRPr="007E4913">
        <w:rPr>
          <w:rFonts w:ascii="Times New Roman" w:eastAsia="Times New Roman" w:hAnsi="Times New Roman" w:cs="Times New Roman"/>
          <w:sz w:val="28"/>
          <w:lang w:val="ro-RO"/>
        </w:rPr>
        <w:t>a avut un impact pozitiv</w:t>
      </w:r>
      <w:r w:rsidRPr="007E4913">
        <w:rPr>
          <w:rFonts w:ascii="Times New Roman" w:eastAsia="Times New Roman" w:hAnsi="Times New Roman" w:cs="Times New Roman"/>
          <w:i/>
          <w:sz w:val="28"/>
          <w:lang w:val="ro-RO"/>
        </w:rPr>
        <w:t xml:space="preserve"> </w:t>
      </w:r>
      <w:r w:rsidRPr="007E4913">
        <w:rPr>
          <w:rFonts w:ascii="Times New Roman" w:eastAsia="Times New Roman" w:hAnsi="Times New Roman" w:cs="Times New Roman"/>
          <w:sz w:val="28"/>
          <w:lang w:val="ro-RO"/>
        </w:rPr>
        <w:t xml:space="preserve">asupra gradului de responsabilitate a SRU, membrilor comisiilor de concurs, şefilor subdiviziunilor structurale din cadrul </w:t>
      </w:r>
      <w:r w:rsidR="00554399" w:rsidRPr="007E4913">
        <w:rPr>
          <w:rFonts w:ascii="Times New Roman" w:eastAsia="Times New Roman" w:hAnsi="Times New Roman" w:cs="Times New Roman"/>
          <w:sz w:val="28"/>
          <w:lang w:val="ro-RO"/>
        </w:rPr>
        <w:t>autorităților</w:t>
      </w:r>
      <w:r w:rsidRPr="007E4913">
        <w:rPr>
          <w:rFonts w:ascii="Times New Roman" w:eastAsia="Times New Roman" w:hAnsi="Times New Roman" w:cs="Times New Roman"/>
          <w:sz w:val="28"/>
          <w:lang w:val="ro-RO"/>
        </w:rPr>
        <w:t xml:space="preserve"> publice. În  cadrul </w:t>
      </w:r>
      <w:r w:rsidR="00554399" w:rsidRPr="007E4913">
        <w:rPr>
          <w:rFonts w:ascii="Times New Roman" w:eastAsia="Times New Roman" w:hAnsi="Times New Roman" w:cs="Times New Roman"/>
          <w:sz w:val="28"/>
          <w:lang w:val="ro-RO"/>
        </w:rPr>
        <w:t>discuțiilor</w:t>
      </w:r>
      <w:r w:rsidRPr="007E4913">
        <w:rPr>
          <w:rFonts w:ascii="Times New Roman" w:eastAsia="Times New Roman" w:hAnsi="Times New Roman" w:cs="Times New Roman"/>
          <w:sz w:val="28"/>
          <w:lang w:val="ro-RO"/>
        </w:rPr>
        <w:t xml:space="preserve"> cu conducătorii autorităţilor publice în care au fost depistate abateri de la cadrul normativ, aceştia au dat asigurări că se vor întreprinde acţiuni concrete şi eficiente întru </w:t>
      </w:r>
      <w:r w:rsidR="00462A76" w:rsidRPr="007E4913">
        <w:rPr>
          <w:rFonts w:ascii="Times New Roman" w:eastAsia="Times New Roman" w:hAnsi="Times New Roman" w:cs="Times New Roman"/>
          <w:sz w:val="28"/>
          <w:lang w:val="ro-RO"/>
        </w:rPr>
        <w:t>îmbunătățirea</w:t>
      </w:r>
      <w:r w:rsidRPr="007E4913">
        <w:rPr>
          <w:rFonts w:ascii="Times New Roman" w:eastAsia="Times New Roman" w:hAnsi="Times New Roman" w:cs="Times New Roman"/>
          <w:sz w:val="28"/>
          <w:lang w:val="ro-RO"/>
        </w:rPr>
        <w:t xml:space="preserve"> stării de lucruri. Pe parcursul monitorizării, discuţiilor cu conducătorii AP, colaboratorii SRU, cu şefi de subdiviziuni structural</w:t>
      </w:r>
      <w:r w:rsidR="00462A76" w:rsidRPr="007E4913">
        <w:rPr>
          <w:rFonts w:ascii="Times New Roman" w:eastAsia="Times New Roman" w:hAnsi="Times New Roman" w:cs="Times New Roman"/>
          <w:sz w:val="28"/>
          <w:lang w:val="ro-RO"/>
        </w:rPr>
        <w:t xml:space="preserve">e şi alţi funcţionarii publici, </w:t>
      </w:r>
      <w:r w:rsidRPr="007E4913">
        <w:rPr>
          <w:rFonts w:ascii="Times New Roman" w:eastAsia="Times New Roman" w:hAnsi="Times New Roman" w:cs="Times New Roman"/>
          <w:sz w:val="28"/>
          <w:lang w:val="ro-RO"/>
        </w:rPr>
        <w:t xml:space="preserve">a fost acordat suportul consultativ şi metodologic referitor la aplicarea </w:t>
      </w:r>
      <w:r w:rsidR="008914EB">
        <w:rPr>
          <w:rFonts w:ascii="Times New Roman" w:eastAsia="Times New Roman" w:hAnsi="Times New Roman" w:cs="Times New Roman"/>
          <w:sz w:val="28"/>
          <w:lang w:val="ro-RO"/>
        </w:rPr>
        <w:t>uni</w:t>
      </w:r>
      <w:r w:rsidRPr="007E4913">
        <w:rPr>
          <w:rFonts w:ascii="Times New Roman" w:eastAsia="Times New Roman" w:hAnsi="Times New Roman" w:cs="Times New Roman"/>
          <w:sz w:val="28"/>
          <w:lang w:val="ro-RO"/>
        </w:rPr>
        <w:t xml:space="preserve">formă </w:t>
      </w:r>
      <w:r w:rsidR="008914EB">
        <w:rPr>
          <w:rFonts w:ascii="Times New Roman" w:eastAsia="Times New Roman" w:hAnsi="Times New Roman" w:cs="Times New Roman"/>
          <w:sz w:val="28"/>
          <w:lang w:val="ro-RO"/>
        </w:rPr>
        <w:t xml:space="preserve">şi corectă </w:t>
      </w:r>
      <w:r w:rsidRPr="007E4913">
        <w:rPr>
          <w:rFonts w:ascii="Times New Roman" w:eastAsia="Times New Roman" w:hAnsi="Times New Roman" w:cs="Times New Roman"/>
          <w:sz w:val="28"/>
          <w:lang w:val="ro-RO"/>
        </w:rPr>
        <w:t xml:space="preserve">a cadrului normativ privind implementarea celor </w:t>
      </w:r>
      <w:r w:rsidRPr="007E4913">
        <w:rPr>
          <w:rFonts w:ascii="Times New Roman" w:eastAsia="Times New Roman" w:hAnsi="Times New Roman" w:cs="Times New Roman"/>
          <w:b/>
          <w:sz w:val="28"/>
          <w:lang w:val="ro-RO"/>
        </w:rPr>
        <w:t>5</w:t>
      </w:r>
      <w:r w:rsidR="00B865E6">
        <w:rPr>
          <w:rFonts w:ascii="Times New Roman" w:eastAsia="Times New Roman" w:hAnsi="Times New Roman" w:cs="Times New Roman"/>
          <w:sz w:val="28"/>
          <w:lang w:val="ro-RO"/>
        </w:rPr>
        <w:t xml:space="preserve"> proceduri de personal </w:t>
      </w:r>
      <w:r w:rsidRPr="007E4913">
        <w:rPr>
          <w:rFonts w:ascii="Times New Roman" w:eastAsia="Times New Roman" w:hAnsi="Times New Roman" w:cs="Times New Roman"/>
          <w:sz w:val="28"/>
          <w:lang w:val="ro-RO"/>
        </w:rPr>
        <w:t>monitorizate.</w:t>
      </w:r>
    </w:p>
    <w:p w:rsidR="00E97DFD" w:rsidRPr="007E4913" w:rsidRDefault="00E97DFD" w:rsidP="00D41054">
      <w:pPr>
        <w:spacing w:after="0" w:line="240" w:lineRule="auto"/>
        <w:jc w:val="both"/>
        <w:rPr>
          <w:rFonts w:ascii="Times New Roman" w:eastAsia="Times New Roman" w:hAnsi="Times New Roman" w:cs="Times New Roman"/>
          <w:sz w:val="28"/>
          <w:lang w:val="ro-RO"/>
        </w:rPr>
      </w:pPr>
    </w:p>
    <w:tbl>
      <w:tblPr>
        <w:tblW w:w="9345" w:type="dxa"/>
        <w:tblInd w:w="105" w:type="dxa"/>
        <w:tblCellMar>
          <w:left w:w="10" w:type="dxa"/>
          <w:right w:w="10" w:type="dxa"/>
        </w:tblCellMar>
        <w:tblLook w:val="04A0"/>
      </w:tblPr>
      <w:tblGrid>
        <w:gridCol w:w="9345"/>
      </w:tblGrid>
      <w:tr w:rsidR="00341994" w:rsidRPr="007E4913" w:rsidTr="001608A3">
        <w:trPr>
          <w:trHeight w:val="620"/>
        </w:trPr>
        <w:tc>
          <w:tcPr>
            <w:tcW w:w="9345" w:type="dxa"/>
            <w:shd w:val="clear" w:color="auto" w:fill="C2D69B"/>
            <w:tcMar>
              <w:top w:w="100" w:type="dxa"/>
              <w:left w:w="115" w:type="dxa"/>
              <w:bottom w:w="100" w:type="dxa"/>
              <w:right w:w="115" w:type="dxa"/>
            </w:tcMar>
          </w:tcPr>
          <w:p w:rsidR="00341994" w:rsidRPr="007E4913" w:rsidRDefault="00F52A36">
            <w:pPr>
              <w:spacing w:before="60" w:after="60"/>
              <w:jc w:val="center"/>
              <w:rPr>
                <w:rFonts w:ascii="Times New Roman" w:hAnsi="Times New Roman" w:cs="Times New Roman"/>
                <w:lang w:val="ro-RO"/>
              </w:rPr>
            </w:pPr>
            <w:bookmarkStart w:id="27" w:name="h.1y810tw" w:colFirst="0" w:colLast="0"/>
            <w:bookmarkEnd w:id="27"/>
            <w:r w:rsidRPr="007E4913">
              <w:rPr>
                <w:rFonts w:ascii="Times New Roman" w:eastAsia="Times New Roman" w:hAnsi="Times New Roman" w:cs="Times New Roman"/>
                <w:b/>
                <w:color w:val="4F6228"/>
                <w:sz w:val="32"/>
                <w:lang w:val="ro-RO"/>
              </w:rPr>
              <w:t xml:space="preserve">ACŢIUNI ULTERIOARE </w:t>
            </w:r>
          </w:p>
        </w:tc>
      </w:tr>
    </w:tbl>
    <w:p w:rsidR="00341994" w:rsidRPr="007E4913" w:rsidRDefault="00F52A36">
      <w:pPr>
        <w:jc w:val="both"/>
        <w:rPr>
          <w:rFonts w:ascii="Times New Roman" w:hAnsi="Times New Roman" w:cs="Times New Roman"/>
          <w:lang w:val="ro-RO"/>
        </w:rPr>
      </w:pPr>
      <w:r w:rsidRPr="007E4913">
        <w:rPr>
          <w:rFonts w:ascii="Times New Roman" w:eastAsia="Times New Roman" w:hAnsi="Times New Roman" w:cs="Times New Roman"/>
          <w:sz w:val="28"/>
          <w:lang w:val="ro-RO"/>
        </w:rPr>
        <w:br/>
        <w:t xml:space="preserve">În baza </w:t>
      </w:r>
      <w:r w:rsidR="00554399" w:rsidRPr="007E4913">
        <w:rPr>
          <w:rFonts w:ascii="Times New Roman" w:eastAsia="Times New Roman" w:hAnsi="Times New Roman" w:cs="Times New Roman"/>
          <w:sz w:val="28"/>
          <w:lang w:val="ro-RO"/>
        </w:rPr>
        <w:t>activității</w:t>
      </w:r>
      <w:r w:rsidRPr="007E4913">
        <w:rPr>
          <w:rFonts w:ascii="Times New Roman" w:eastAsia="Times New Roman" w:hAnsi="Times New Roman" w:cs="Times New Roman"/>
          <w:sz w:val="28"/>
          <w:lang w:val="ro-RO"/>
        </w:rPr>
        <w:t xml:space="preserve"> de monitorizare şi evaluare efectuate, în anul 2014 se planifică să se întreprindă </w:t>
      </w:r>
      <w:r w:rsidR="00554399" w:rsidRPr="007E4913">
        <w:rPr>
          <w:rFonts w:ascii="Times New Roman" w:eastAsia="Times New Roman" w:hAnsi="Times New Roman" w:cs="Times New Roman"/>
          <w:sz w:val="28"/>
          <w:lang w:val="ro-RO"/>
        </w:rPr>
        <w:t>acțiuni</w:t>
      </w:r>
      <w:r w:rsidRPr="007E4913">
        <w:rPr>
          <w:rFonts w:ascii="Times New Roman" w:eastAsia="Times New Roman" w:hAnsi="Times New Roman" w:cs="Times New Roman"/>
          <w:sz w:val="28"/>
          <w:lang w:val="ro-RO"/>
        </w:rPr>
        <w:t xml:space="preserve"> privind:</w:t>
      </w:r>
    </w:p>
    <w:p w:rsidR="00341994" w:rsidRPr="007E4913" w:rsidRDefault="00F52A36">
      <w:pPr>
        <w:numPr>
          <w:ilvl w:val="0"/>
          <w:numId w:val="4"/>
        </w:numPr>
        <w:ind w:hanging="359"/>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 xml:space="preserve">Informarea </w:t>
      </w:r>
      <w:r w:rsidR="00462A76" w:rsidRPr="007E4913">
        <w:rPr>
          <w:rFonts w:ascii="Times New Roman" w:eastAsia="Times New Roman" w:hAnsi="Times New Roman" w:cs="Times New Roman"/>
          <w:sz w:val="28"/>
          <w:lang w:val="ro-RO"/>
        </w:rPr>
        <w:t>autorităților</w:t>
      </w:r>
      <w:r w:rsidR="00CF1948">
        <w:rPr>
          <w:rFonts w:ascii="Times New Roman" w:eastAsia="Times New Roman" w:hAnsi="Times New Roman" w:cs="Times New Roman"/>
          <w:sz w:val="28"/>
          <w:lang w:val="ro-RO"/>
        </w:rPr>
        <w:t xml:space="preserve"> publice </w:t>
      </w:r>
      <w:r w:rsidRPr="007E4913">
        <w:rPr>
          <w:rFonts w:ascii="Times New Roman" w:eastAsia="Times New Roman" w:hAnsi="Times New Roman" w:cs="Times New Roman"/>
          <w:sz w:val="28"/>
          <w:lang w:val="ro-RO"/>
        </w:rPr>
        <w:t xml:space="preserve">privind rezultatele </w:t>
      </w:r>
      <w:r w:rsidR="00462A76" w:rsidRPr="007E4913">
        <w:rPr>
          <w:rFonts w:ascii="Times New Roman" w:eastAsia="Times New Roman" w:hAnsi="Times New Roman" w:cs="Times New Roman"/>
          <w:sz w:val="28"/>
          <w:lang w:val="ro-RO"/>
        </w:rPr>
        <w:t>activității</w:t>
      </w:r>
      <w:r w:rsidRPr="007E4913">
        <w:rPr>
          <w:rFonts w:ascii="Times New Roman" w:eastAsia="Times New Roman" w:hAnsi="Times New Roman" w:cs="Times New Roman"/>
          <w:sz w:val="28"/>
          <w:lang w:val="ro-RO"/>
        </w:rPr>
        <w:t xml:space="preserve"> de monitorizare şi evaluare a aplicării cadrului normativ referitor la cele </w:t>
      </w:r>
      <w:r w:rsidRPr="007E4913">
        <w:rPr>
          <w:rFonts w:ascii="Times New Roman" w:eastAsia="Times New Roman" w:hAnsi="Times New Roman" w:cs="Times New Roman"/>
          <w:b/>
          <w:sz w:val="28"/>
          <w:lang w:val="ro-RO"/>
        </w:rPr>
        <w:t>5</w:t>
      </w:r>
      <w:r w:rsidRPr="007E4913">
        <w:rPr>
          <w:rFonts w:ascii="Times New Roman" w:eastAsia="Times New Roman" w:hAnsi="Times New Roman" w:cs="Times New Roman"/>
          <w:sz w:val="28"/>
          <w:lang w:val="ro-RO"/>
        </w:rPr>
        <w:t xml:space="preserve"> proceduri de personal supuse monitorizării;</w:t>
      </w:r>
    </w:p>
    <w:p w:rsidR="00CF1948" w:rsidRPr="007E4913" w:rsidRDefault="00CF1948" w:rsidP="00CF1948">
      <w:pPr>
        <w:numPr>
          <w:ilvl w:val="0"/>
          <w:numId w:val="4"/>
        </w:numPr>
        <w:ind w:hanging="359"/>
        <w:jc w:val="both"/>
        <w:rPr>
          <w:rFonts w:ascii="Times New Roman" w:hAnsi="Times New Roman" w:cs="Times New Roman"/>
          <w:sz w:val="28"/>
          <w:lang w:val="ro-RO"/>
        </w:rPr>
      </w:pPr>
      <w:r>
        <w:rPr>
          <w:rFonts w:ascii="Times New Roman" w:eastAsia="Times New Roman" w:hAnsi="Times New Roman" w:cs="Times New Roman"/>
          <w:sz w:val="28"/>
          <w:lang w:val="ro-RO"/>
        </w:rPr>
        <w:t xml:space="preserve">Acordarea suportului informațional și metodologic SRU </w:t>
      </w:r>
      <w:r w:rsidR="001B3F92">
        <w:rPr>
          <w:rFonts w:ascii="Times New Roman" w:eastAsia="Times New Roman" w:hAnsi="Times New Roman" w:cs="Times New Roman"/>
          <w:sz w:val="28"/>
          <w:lang w:val="ro-RO"/>
        </w:rPr>
        <w:t>întru îmbunătățirea și dezvo</w:t>
      </w:r>
      <w:r w:rsidR="008914EB">
        <w:rPr>
          <w:rFonts w:ascii="Times New Roman" w:eastAsia="Times New Roman" w:hAnsi="Times New Roman" w:cs="Times New Roman"/>
          <w:sz w:val="28"/>
          <w:lang w:val="ro-RO"/>
        </w:rPr>
        <w:t>ltarea capacităților autorităților</w:t>
      </w:r>
      <w:r w:rsidR="001B3F92">
        <w:rPr>
          <w:rFonts w:ascii="Times New Roman" w:eastAsia="Times New Roman" w:hAnsi="Times New Roman" w:cs="Times New Roman"/>
          <w:sz w:val="28"/>
          <w:lang w:val="ro-RO"/>
        </w:rPr>
        <w:t xml:space="preserve"> publice privind implementarea </w:t>
      </w:r>
      <w:r w:rsidR="008B2873">
        <w:rPr>
          <w:rFonts w:ascii="Times New Roman" w:eastAsia="Times New Roman" w:hAnsi="Times New Roman" w:cs="Times New Roman"/>
          <w:sz w:val="28"/>
          <w:lang w:val="ro-RO"/>
        </w:rPr>
        <w:t xml:space="preserve">uniformă </w:t>
      </w:r>
      <w:r w:rsidR="001B3F92">
        <w:rPr>
          <w:rFonts w:ascii="Times New Roman" w:eastAsia="Times New Roman" w:hAnsi="Times New Roman" w:cs="Times New Roman"/>
          <w:sz w:val="28"/>
          <w:lang w:val="ro-RO"/>
        </w:rPr>
        <w:t xml:space="preserve">și </w:t>
      </w:r>
      <w:r w:rsidR="008B2873">
        <w:rPr>
          <w:rFonts w:ascii="Times New Roman" w:eastAsia="Times New Roman" w:hAnsi="Times New Roman" w:cs="Times New Roman"/>
          <w:sz w:val="28"/>
          <w:lang w:val="ro-RO"/>
        </w:rPr>
        <w:t xml:space="preserve">corectă </w:t>
      </w:r>
      <w:r w:rsidR="001B3F92">
        <w:rPr>
          <w:rFonts w:ascii="Times New Roman" w:eastAsia="Times New Roman" w:hAnsi="Times New Roman" w:cs="Times New Roman"/>
          <w:sz w:val="28"/>
          <w:lang w:val="ro-RO"/>
        </w:rPr>
        <w:t xml:space="preserve">a </w:t>
      </w:r>
      <w:r>
        <w:rPr>
          <w:rFonts w:ascii="Times New Roman" w:eastAsia="Times New Roman" w:hAnsi="Times New Roman" w:cs="Times New Roman"/>
          <w:sz w:val="28"/>
          <w:lang w:val="ro-RO"/>
        </w:rPr>
        <w:t>procedurilor de personal;</w:t>
      </w:r>
    </w:p>
    <w:p w:rsidR="00341994" w:rsidRPr="00CF1948" w:rsidRDefault="00F52A36">
      <w:pPr>
        <w:numPr>
          <w:ilvl w:val="0"/>
          <w:numId w:val="4"/>
        </w:numPr>
        <w:ind w:hanging="359"/>
        <w:jc w:val="both"/>
        <w:rPr>
          <w:rFonts w:ascii="Times New Roman" w:hAnsi="Times New Roman" w:cs="Times New Roman"/>
          <w:sz w:val="28"/>
          <w:lang w:val="ro-RO"/>
        </w:rPr>
      </w:pPr>
      <w:r w:rsidRPr="007E4913">
        <w:rPr>
          <w:rFonts w:ascii="Times New Roman" w:eastAsia="Times New Roman" w:hAnsi="Times New Roman" w:cs="Times New Roman"/>
          <w:sz w:val="28"/>
          <w:lang w:val="ro-RO"/>
        </w:rPr>
        <w:t>Efectuarea</w:t>
      </w:r>
      <w:r w:rsidR="008914EB">
        <w:rPr>
          <w:rFonts w:ascii="Times New Roman" w:eastAsia="Times New Roman" w:hAnsi="Times New Roman" w:cs="Times New Roman"/>
          <w:sz w:val="28"/>
          <w:lang w:val="ro-RO"/>
        </w:rPr>
        <w:t>,</w:t>
      </w:r>
      <w:r w:rsidRPr="007E4913">
        <w:rPr>
          <w:rFonts w:ascii="Times New Roman" w:eastAsia="Times New Roman" w:hAnsi="Times New Roman" w:cs="Times New Roman"/>
          <w:sz w:val="28"/>
          <w:lang w:val="ro-RO"/>
        </w:rPr>
        <w:t xml:space="preserve"> pe pa</w:t>
      </w:r>
      <w:r w:rsidR="001B3F92">
        <w:rPr>
          <w:rFonts w:ascii="Times New Roman" w:eastAsia="Times New Roman" w:hAnsi="Times New Roman" w:cs="Times New Roman"/>
          <w:sz w:val="28"/>
          <w:lang w:val="ro-RO"/>
        </w:rPr>
        <w:t>rcursul anului 2014</w:t>
      </w:r>
      <w:r w:rsidR="008914EB">
        <w:rPr>
          <w:rFonts w:ascii="Times New Roman" w:eastAsia="Times New Roman" w:hAnsi="Times New Roman" w:cs="Times New Roman"/>
          <w:sz w:val="28"/>
          <w:lang w:val="ro-RO"/>
        </w:rPr>
        <w:t>,</w:t>
      </w:r>
      <w:r w:rsidR="001B3F92">
        <w:rPr>
          <w:rFonts w:ascii="Times New Roman" w:eastAsia="Times New Roman" w:hAnsi="Times New Roman" w:cs="Times New Roman"/>
          <w:sz w:val="28"/>
          <w:lang w:val="ro-RO"/>
        </w:rPr>
        <w:t xml:space="preserve"> a vizitelor </w:t>
      </w:r>
      <w:r w:rsidRPr="007E4913">
        <w:rPr>
          <w:rFonts w:ascii="Times New Roman" w:eastAsia="Times New Roman" w:hAnsi="Times New Roman" w:cs="Times New Roman"/>
          <w:sz w:val="28"/>
          <w:lang w:val="ro-RO"/>
        </w:rPr>
        <w:t xml:space="preserve">de monitorizare în </w:t>
      </w:r>
      <w:r w:rsidR="00CF1948" w:rsidRPr="007E4913">
        <w:rPr>
          <w:rFonts w:ascii="Times New Roman" w:eastAsia="Times New Roman" w:hAnsi="Times New Roman" w:cs="Times New Roman"/>
          <w:sz w:val="28"/>
          <w:lang w:val="ro-RO"/>
        </w:rPr>
        <w:t>autoritățile</w:t>
      </w:r>
      <w:r w:rsidRPr="007E4913">
        <w:rPr>
          <w:rFonts w:ascii="Times New Roman" w:eastAsia="Times New Roman" w:hAnsi="Times New Roman" w:cs="Times New Roman"/>
          <w:sz w:val="28"/>
          <w:lang w:val="ro-RO"/>
        </w:rPr>
        <w:t xml:space="preserve"> publice </w:t>
      </w:r>
      <w:r w:rsidR="008F7649">
        <w:rPr>
          <w:rFonts w:ascii="Times New Roman" w:eastAsia="Times New Roman" w:hAnsi="Times New Roman" w:cs="Times New Roman"/>
          <w:sz w:val="28"/>
          <w:lang w:val="ro-RO"/>
        </w:rPr>
        <w:t xml:space="preserve">prin prisma unei </w:t>
      </w:r>
      <w:r w:rsidR="008F7649" w:rsidRPr="007E4913">
        <w:rPr>
          <w:rFonts w:ascii="Times New Roman" w:eastAsia="Times New Roman" w:hAnsi="Times New Roman" w:cs="Times New Roman"/>
          <w:sz w:val="28"/>
          <w:lang w:val="ro-RO"/>
        </w:rPr>
        <w:t xml:space="preserve">abordări complexe </w:t>
      </w:r>
      <w:r w:rsidRPr="007E4913">
        <w:rPr>
          <w:rFonts w:ascii="Times New Roman" w:eastAsia="Times New Roman" w:hAnsi="Times New Roman" w:cs="Times New Roman"/>
          <w:sz w:val="28"/>
          <w:lang w:val="ro-RO"/>
        </w:rPr>
        <w:t xml:space="preserve">privind aplicarea procedurilor de personal </w:t>
      </w:r>
      <w:r w:rsidRPr="007E4913">
        <w:rPr>
          <w:rFonts w:ascii="Times New Roman" w:eastAsia="Times New Roman" w:hAnsi="Times New Roman" w:cs="Times New Roman"/>
          <w:i/>
          <w:sz w:val="28"/>
          <w:lang w:val="ro-RO"/>
        </w:rPr>
        <w:t>(</w:t>
      </w:r>
      <w:r w:rsidR="00CF1948">
        <w:rPr>
          <w:rFonts w:ascii="Times New Roman" w:eastAsia="Times New Roman" w:hAnsi="Times New Roman" w:cs="Times New Roman"/>
          <w:i/>
          <w:sz w:val="28"/>
          <w:lang w:val="ro-RO"/>
        </w:rPr>
        <w:t>conform</w:t>
      </w:r>
      <w:r w:rsidRPr="007E4913">
        <w:rPr>
          <w:rFonts w:ascii="Times New Roman" w:eastAsia="Times New Roman" w:hAnsi="Times New Roman" w:cs="Times New Roman"/>
          <w:i/>
          <w:sz w:val="28"/>
          <w:lang w:val="ro-RO"/>
        </w:rPr>
        <w:t xml:space="preserve"> grafic</w:t>
      </w:r>
      <w:r w:rsidR="00CF1948">
        <w:rPr>
          <w:rFonts w:ascii="Times New Roman" w:eastAsia="Times New Roman" w:hAnsi="Times New Roman" w:cs="Times New Roman"/>
          <w:i/>
          <w:sz w:val="28"/>
          <w:lang w:val="ro-RO"/>
        </w:rPr>
        <w:t>ului</w:t>
      </w:r>
      <w:r w:rsidRPr="007E4913">
        <w:rPr>
          <w:rFonts w:ascii="Times New Roman" w:eastAsia="Times New Roman" w:hAnsi="Times New Roman" w:cs="Times New Roman"/>
          <w:i/>
          <w:sz w:val="28"/>
          <w:lang w:val="ro-RO"/>
        </w:rPr>
        <w:t xml:space="preserve"> </w:t>
      </w:r>
      <w:r w:rsidR="00CF1948">
        <w:rPr>
          <w:rFonts w:ascii="Times New Roman" w:eastAsia="Times New Roman" w:hAnsi="Times New Roman" w:cs="Times New Roman"/>
          <w:i/>
          <w:sz w:val="28"/>
          <w:lang w:val="ro-RO"/>
        </w:rPr>
        <w:t>aprobat</w:t>
      </w:r>
      <w:r w:rsidRPr="007E4913">
        <w:rPr>
          <w:rFonts w:ascii="Times New Roman" w:eastAsia="Times New Roman" w:hAnsi="Times New Roman" w:cs="Times New Roman"/>
          <w:i/>
          <w:sz w:val="28"/>
          <w:lang w:val="ro-RO"/>
        </w:rPr>
        <w:t>)</w:t>
      </w:r>
      <w:r w:rsidR="00CF1948">
        <w:rPr>
          <w:rFonts w:ascii="Times New Roman" w:eastAsia="Times New Roman" w:hAnsi="Times New Roman" w:cs="Times New Roman"/>
          <w:i/>
          <w:sz w:val="28"/>
          <w:lang w:val="ro-RO"/>
        </w:rPr>
        <w:t xml:space="preserve">. </w:t>
      </w:r>
    </w:p>
    <w:p w:rsidR="00D41054" w:rsidRDefault="00F52A36" w:rsidP="00F16B78">
      <w:pPr>
        <w:spacing w:after="0" w:line="240" w:lineRule="auto"/>
        <w:jc w:val="center"/>
        <w:rPr>
          <w:rFonts w:ascii="Times New Roman" w:hAnsi="Times New Roman" w:cs="Times New Roman"/>
          <w:lang w:val="ro-RO"/>
        </w:rPr>
      </w:pPr>
      <w:r w:rsidRPr="007E4913">
        <w:rPr>
          <w:rFonts w:ascii="Times New Roman" w:hAnsi="Times New Roman" w:cs="Times New Roman"/>
          <w:lang w:val="ro-RO"/>
        </w:rPr>
        <w:br w:type="page"/>
      </w:r>
    </w:p>
    <w:p w:rsidR="00D41054" w:rsidRPr="00D41054" w:rsidRDefault="00D41054" w:rsidP="00D41054">
      <w:pPr>
        <w:spacing w:after="0" w:line="240" w:lineRule="auto"/>
        <w:jc w:val="right"/>
        <w:rPr>
          <w:rFonts w:ascii="Times New Roman" w:hAnsi="Times New Roman" w:cs="Times New Roman"/>
          <w:i/>
          <w:lang w:val="ro-RO"/>
        </w:rPr>
      </w:pPr>
      <w:r w:rsidRPr="00D41054">
        <w:rPr>
          <w:rFonts w:ascii="Times New Roman" w:hAnsi="Times New Roman" w:cs="Times New Roman"/>
          <w:i/>
          <w:lang w:val="ro-RO"/>
        </w:rPr>
        <w:lastRenderedPageBreak/>
        <w:t>Anexă</w:t>
      </w:r>
    </w:p>
    <w:p w:rsidR="00D41054" w:rsidRDefault="00D41054" w:rsidP="00F16B78">
      <w:pPr>
        <w:spacing w:after="0" w:line="240" w:lineRule="auto"/>
        <w:jc w:val="center"/>
        <w:rPr>
          <w:rFonts w:ascii="Times New Roman" w:eastAsia="Times New Roman" w:hAnsi="Times New Roman" w:cs="Times New Roman"/>
          <w:b/>
          <w:sz w:val="24"/>
          <w:lang w:val="ro-RO"/>
        </w:rPr>
      </w:pPr>
    </w:p>
    <w:p w:rsidR="0044785A" w:rsidRDefault="00F52A36" w:rsidP="00F16B78">
      <w:pPr>
        <w:spacing w:after="0" w:line="240" w:lineRule="auto"/>
        <w:jc w:val="center"/>
        <w:rPr>
          <w:rFonts w:ascii="Times New Roman" w:eastAsia="Times New Roman" w:hAnsi="Times New Roman" w:cs="Times New Roman"/>
          <w:b/>
          <w:sz w:val="24"/>
          <w:lang w:val="ro-RO"/>
        </w:rPr>
      </w:pPr>
      <w:r w:rsidRPr="007E4913">
        <w:rPr>
          <w:rFonts w:ascii="Times New Roman" w:eastAsia="Times New Roman" w:hAnsi="Times New Roman" w:cs="Times New Roman"/>
          <w:b/>
          <w:sz w:val="24"/>
          <w:lang w:val="ro-RO"/>
        </w:rPr>
        <w:t>Lista</w:t>
      </w:r>
    </w:p>
    <w:p w:rsidR="00F53634" w:rsidRDefault="00F52A36" w:rsidP="00F16B78">
      <w:pPr>
        <w:spacing w:after="0" w:line="240" w:lineRule="auto"/>
        <w:jc w:val="center"/>
        <w:rPr>
          <w:rFonts w:ascii="Times New Roman" w:eastAsia="Times New Roman" w:hAnsi="Times New Roman" w:cs="Times New Roman"/>
          <w:b/>
          <w:sz w:val="24"/>
          <w:lang w:val="ro-RO"/>
        </w:rPr>
      </w:pPr>
      <w:r w:rsidRPr="007E4913">
        <w:rPr>
          <w:rFonts w:ascii="Times New Roman" w:eastAsia="Times New Roman" w:hAnsi="Times New Roman" w:cs="Times New Roman"/>
          <w:b/>
          <w:sz w:val="24"/>
          <w:lang w:val="ro-RO"/>
        </w:rPr>
        <w:t>autorităţilo</w:t>
      </w:r>
      <w:r w:rsidR="00F53634">
        <w:rPr>
          <w:rFonts w:ascii="Times New Roman" w:eastAsia="Times New Roman" w:hAnsi="Times New Roman" w:cs="Times New Roman"/>
          <w:b/>
          <w:sz w:val="24"/>
          <w:lang w:val="ro-RO"/>
        </w:rPr>
        <w:t xml:space="preserve">r publice supuse monitorizării </w:t>
      </w:r>
      <w:r w:rsidRPr="007E4913">
        <w:rPr>
          <w:rFonts w:ascii="Times New Roman" w:eastAsia="Times New Roman" w:hAnsi="Times New Roman" w:cs="Times New Roman"/>
          <w:b/>
          <w:sz w:val="24"/>
          <w:lang w:val="ro-RO"/>
        </w:rPr>
        <w:t>şi evaluării procesului de implementare</w:t>
      </w:r>
    </w:p>
    <w:p w:rsidR="00F16B78" w:rsidRDefault="00F52A36" w:rsidP="00F16B78">
      <w:pPr>
        <w:spacing w:after="0" w:line="240" w:lineRule="auto"/>
        <w:jc w:val="center"/>
        <w:rPr>
          <w:rFonts w:ascii="Times New Roman" w:eastAsia="Times New Roman" w:hAnsi="Times New Roman" w:cs="Times New Roman"/>
          <w:b/>
          <w:sz w:val="24"/>
          <w:lang w:val="ro-RO"/>
        </w:rPr>
      </w:pPr>
      <w:r w:rsidRPr="007E4913">
        <w:rPr>
          <w:rFonts w:ascii="Times New Roman" w:eastAsia="Times New Roman" w:hAnsi="Times New Roman" w:cs="Times New Roman"/>
          <w:b/>
          <w:sz w:val="24"/>
          <w:lang w:val="ro-RO"/>
        </w:rPr>
        <w:t xml:space="preserve">a cadrului </w:t>
      </w:r>
      <w:r w:rsidR="00F53634">
        <w:rPr>
          <w:rFonts w:ascii="Times New Roman" w:eastAsia="Times New Roman" w:hAnsi="Times New Roman" w:cs="Times New Roman"/>
          <w:b/>
          <w:sz w:val="24"/>
          <w:lang w:val="ro-RO"/>
        </w:rPr>
        <w:t>normativ</w:t>
      </w:r>
      <w:r w:rsidRPr="007E4913">
        <w:rPr>
          <w:rFonts w:ascii="Times New Roman" w:eastAsia="Times New Roman" w:hAnsi="Times New Roman" w:cs="Times New Roman"/>
          <w:b/>
          <w:sz w:val="24"/>
          <w:lang w:val="ro-RO"/>
        </w:rPr>
        <w:t xml:space="preserve"> </w:t>
      </w:r>
      <w:r w:rsidR="00F53634">
        <w:rPr>
          <w:rFonts w:ascii="Times New Roman" w:eastAsia="Times New Roman" w:hAnsi="Times New Roman" w:cs="Times New Roman"/>
          <w:b/>
          <w:sz w:val="24"/>
          <w:lang w:val="ro-RO"/>
        </w:rPr>
        <w:t>privind</w:t>
      </w:r>
      <w:r w:rsidRPr="007E4913">
        <w:rPr>
          <w:rFonts w:ascii="Times New Roman" w:eastAsia="Times New Roman" w:hAnsi="Times New Roman" w:cs="Times New Roman"/>
          <w:b/>
          <w:sz w:val="24"/>
          <w:lang w:val="ro-RO"/>
        </w:rPr>
        <w:t xml:space="preserve"> reglementarea </w:t>
      </w:r>
      <w:r w:rsidR="00470780" w:rsidRPr="007E4913">
        <w:rPr>
          <w:rFonts w:ascii="Times New Roman" w:eastAsia="Times New Roman" w:hAnsi="Times New Roman" w:cs="Times New Roman"/>
          <w:b/>
          <w:sz w:val="24"/>
          <w:lang w:val="ro-RO"/>
        </w:rPr>
        <w:t>activității</w:t>
      </w:r>
      <w:r w:rsidRPr="007E4913">
        <w:rPr>
          <w:rFonts w:ascii="Times New Roman" w:eastAsia="Times New Roman" w:hAnsi="Times New Roman" w:cs="Times New Roman"/>
          <w:b/>
          <w:sz w:val="24"/>
          <w:lang w:val="ro-RO"/>
        </w:rPr>
        <w:t xml:space="preserve"> </w:t>
      </w:r>
      <w:r w:rsidR="00F53634">
        <w:rPr>
          <w:rFonts w:ascii="Times New Roman" w:eastAsia="Times New Roman" w:hAnsi="Times New Roman" w:cs="Times New Roman"/>
          <w:b/>
          <w:sz w:val="24"/>
          <w:lang w:val="ro-RO"/>
        </w:rPr>
        <w:t>funcționarilor publici</w:t>
      </w:r>
      <w:r w:rsidRPr="007E4913">
        <w:rPr>
          <w:rFonts w:ascii="Times New Roman" w:eastAsia="Times New Roman" w:hAnsi="Times New Roman" w:cs="Times New Roman"/>
          <w:b/>
          <w:sz w:val="24"/>
          <w:lang w:val="ro-RO"/>
        </w:rPr>
        <w:t xml:space="preserve"> </w:t>
      </w:r>
    </w:p>
    <w:p w:rsidR="00F53634" w:rsidRDefault="00F53634" w:rsidP="00F53634">
      <w:pPr>
        <w:spacing w:after="0" w:line="240" w:lineRule="auto"/>
        <w:rPr>
          <w:rFonts w:ascii="Times New Roman" w:eastAsia="Times New Roman" w:hAnsi="Times New Roman" w:cs="Times New Roman"/>
          <w:b/>
          <w:i/>
          <w:lang w:val="ro-RO"/>
        </w:rPr>
      </w:pPr>
    </w:p>
    <w:p w:rsidR="000767C4" w:rsidRDefault="000767C4" w:rsidP="00F53634">
      <w:pPr>
        <w:spacing w:after="0" w:line="240" w:lineRule="auto"/>
        <w:rPr>
          <w:rFonts w:ascii="Times New Roman" w:eastAsia="Times New Roman" w:hAnsi="Times New Roman" w:cs="Times New Roman"/>
          <w:b/>
          <w:i/>
          <w:lang w:val="ro-RO"/>
        </w:rPr>
      </w:pPr>
    </w:p>
    <w:p w:rsidR="00F53634" w:rsidRPr="000767C4" w:rsidRDefault="00F52A36" w:rsidP="00F53634">
      <w:pPr>
        <w:spacing w:after="0" w:line="240" w:lineRule="auto"/>
        <w:rPr>
          <w:rFonts w:ascii="Times New Roman" w:hAnsi="Times New Roman" w:cs="Times New Roman"/>
          <w:lang w:val="ro-RO"/>
        </w:rPr>
      </w:pPr>
      <w:r w:rsidRPr="000767C4">
        <w:rPr>
          <w:rFonts w:ascii="Times New Roman" w:eastAsia="Times New Roman" w:hAnsi="Times New Roman" w:cs="Times New Roman"/>
          <w:i/>
          <w:lang w:val="ro-RO"/>
        </w:rPr>
        <w:t>Procedurile</w:t>
      </w:r>
      <w:r w:rsidR="00F53634" w:rsidRPr="000767C4">
        <w:rPr>
          <w:rFonts w:ascii="Times New Roman" w:eastAsia="Times New Roman" w:hAnsi="Times New Roman" w:cs="Times New Roman"/>
          <w:i/>
          <w:lang w:val="ro-RO"/>
        </w:rPr>
        <w:t xml:space="preserve"> de personal monitorizate</w:t>
      </w:r>
      <w:r w:rsidRPr="000767C4">
        <w:rPr>
          <w:rFonts w:ascii="Times New Roman" w:eastAsia="Times New Roman" w:hAnsi="Times New Roman" w:cs="Times New Roman"/>
          <w:i/>
          <w:lang w:val="ro-RO"/>
        </w:rPr>
        <w:t xml:space="preserve">: </w:t>
      </w:r>
    </w:p>
    <w:p w:rsidR="00341994" w:rsidRPr="000767C4" w:rsidRDefault="00F52A36" w:rsidP="00F53634">
      <w:pPr>
        <w:pStyle w:val="ListParagraph"/>
        <w:numPr>
          <w:ilvl w:val="0"/>
          <w:numId w:val="29"/>
        </w:numPr>
        <w:spacing w:after="0" w:line="240" w:lineRule="auto"/>
        <w:ind w:left="426" w:hanging="426"/>
        <w:rPr>
          <w:rFonts w:ascii="Times New Roman" w:hAnsi="Times New Roman" w:cs="Times New Roman"/>
          <w:lang w:val="ro-RO"/>
        </w:rPr>
      </w:pPr>
      <w:r w:rsidRPr="000767C4">
        <w:rPr>
          <w:rFonts w:ascii="Times New Roman" w:eastAsia="Times New Roman" w:hAnsi="Times New Roman" w:cs="Times New Roman"/>
          <w:i/>
          <w:lang w:val="ro-RO"/>
        </w:rPr>
        <w:t xml:space="preserve">elaborarea, coordonarea şi aprobarea </w:t>
      </w:r>
      <w:r w:rsidR="00470780" w:rsidRPr="000767C4">
        <w:rPr>
          <w:rFonts w:ascii="Times New Roman" w:eastAsia="Times New Roman" w:hAnsi="Times New Roman" w:cs="Times New Roman"/>
          <w:i/>
          <w:lang w:val="ro-RO"/>
        </w:rPr>
        <w:t>fișei</w:t>
      </w:r>
      <w:r w:rsidRPr="000767C4">
        <w:rPr>
          <w:rFonts w:ascii="Times New Roman" w:eastAsia="Times New Roman" w:hAnsi="Times New Roman" w:cs="Times New Roman"/>
          <w:i/>
          <w:lang w:val="ro-RO"/>
        </w:rPr>
        <w:t xml:space="preserve"> postului; </w:t>
      </w:r>
    </w:p>
    <w:p w:rsidR="00341994" w:rsidRPr="000767C4" w:rsidRDefault="00F52A36" w:rsidP="00F53634">
      <w:pPr>
        <w:pStyle w:val="ListParagraph"/>
        <w:numPr>
          <w:ilvl w:val="0"/>
          <w:numId w:val="29"/>
        </w:numPr>
        <w:tabs>
          <w:tab w:val="left" w:pos="1276"/>
          <w:tab w:val="left" w:pos="3544"/>
        </w:tabs>
        <w:spacing w:after="0" w:line="240" w:lineRule="auto"/>
        <w:ind w:left="426" w:hanging="426"/>
        <w:rPr>
          <w:rFonts w:ascii="Times New Roman" w:hAnsi="Times New Roman" w:cs="Times New Roman"/>
          <w:lang w:val="ro-RO"/>
        </w:rPr>
      </w:pPr>
      <w:r w:rsidRPr="000767C4">
        <w:rPr>
          <w:rFonts w:ascii="Times New Roman" w:eastAsia="Times New Roman" w:hAnsi="Times New Roman" w:cs="Times New Roman"/>
          <w:i/>
          <w:lang w:val="ro-RO"/>
        </w:rPr>
        <w:t xml:space="preserve">ocuparea </w:t>
      </w:r>
      <w:r w:rsidR="00470780" w:rsidRPr="000767C4">
        <w:rPr>
          <w:rFonts w:ascii="Times New Roman" w:eastAsia="Times New Roman" w:hAnsi="Times New Roman" w:cs="Times New Roman"/>
          <w:i/>
          <w:lang w:val="ro-RO"/>
        </w:rPr>
        <w:t>funcției</w:t>
      </w:r>
      <w:r w:rsidRPr="000767C4">
        <w:rPr>
          <w:rFonts w:ascii="Times New Roman" w:eastAsia="Times New Roman" w:hAnsi="Times New Roman" w:cs="Times New Roman"/>
          <w:i/>
          <w:lang w:val="ro-RO"/>
        </w:rPr>
        <w:t xml:space="preserve"> publice; </w:t>
      </w:r>
    </w:p>
    <w:p w:rsidR="00341994" w:rsidRPr="000767C4" w:rsidRDefault="00F52A36" w:rsidP="00F53634">
      <w:pPr>
        <w:pStyle w:val="ListParagraph"/>
        <w:numPr>
          <w:ilvl w:val="0"/>
          <w:numId w:val="29"/>
        </w:numPr>
        <w:tabs>
          <w:tab w:val="left" w:pos="1276"/>
          <w:tab w:val="left" w:pos="3544"/>
        </w:tabs>
        <w:spacing w:after="0" w:line="240" w:lineRule="auto"/>
        <w:ind w:left="426" w:hanging="426"/>
        <w:rPr>
          <w:rFonts w:ascii="Times New Roman" w:hAnsi="Times New Roman" w:cs="Times New Roman"/>
          <w:lang w:val="ro-RO"/>
        </w:rPr>
      </w:pPr>
      <w:r w:rsidRPr="000767C4">
        <w:rPr>
          <w:rFonts w:ascii="Times New Roman" w:eastAsia="Times New Roman" w:hAnsi="Times New Roman" w:cs="Times New Roman"/>
          <w:i/>
          <w:lang w:val="ro-RO"/>
        </w:rPr>
        <w:t xml:space="preserve">perioada de probă pentru </w:t>
      </w:r>
      <w:r w:rsidR="00470780" w:rsidRPr="000767C4">
        <w:rPr>
          <w:rFonts w:ascii="Times New Roman" w:eastAsia="Times New Roman" w:hAnsi="Times New Roman" w:cs="Times New Roman"/>
          <w:i/>
          <w:lang w:val="ro-RO"/>
        </w:rPr>
        <w:t>funcționarul</w:t>
      </w:r>
      <w:r w:rsidRPr="000767C4">
        <w:rPr>
          <w:rFonts w:ascii="Times New Roman" w:eastAsia="Times New Roman" w:hAnsi="Times New Roman" w:cs="Times New Roman"/>
          <w:i/>
          <w:lang w:val="ro-RO"/>
        </w:rPr>
        <w:t xml:space="preserve"> public debutant;</w:t>
      </w:r>
    </w:p>
    <w:p w:rsidR="00341994" w:rsidRPr="000767C4" w:rsidRDefault="00F52A36" w:rsidP="00F53634">
      <w:pPr>
        <w:pStyle w:val="ListParagraph"/>
        <w:numPr>
          <w:ilvl w:val="0"/>
          <w:numId w:val="29"/>
        </w:numPr>
        <w:tabs>
          <w:tab w:val="left" w:pos="1276"/>
          <w:tab w:val="left" w:pos="3544"/>
        </w:tabs>
        <w:spacing w:after="0" w:line="240" w:lineRule="auto"/>
        <w:ind w:left="426" w:hanging="426"/>
        <w:rPr>
          <w:rFonts w:ascii="Times New Roman" w:hAnsi="Times New Roman" w:cs="Times New Roman"/>
          <w:lang w:val="ro-RO"/>
        </w:rPr>
      </w:pPr>
      <w:r w:rsidRPr="000767C4">
        <w:rPr>
          <w:rFonts w:ascii="Times New Roman" w:eastAsia="Times New Roman" w:hAnsi="Times New Roman" w:cs="Times New Roman"/>
          <w:i/>
          <w:lang w:val="ro-RO"/>
        </w:rPr>
        <w:t xml:space="preserve">dezvoltarea profesională </w:t>
      </w:r>
      <w:r w:rsidR="00FF7BC4" w:rsidRPr="000767C4">
        <w:rPr>
          <w:rFonts w:ascii="Times New Roman" w:eastAsia="Times New Roman" w:hAnsi="Times New Roman" w:cs="Times New Roman"/>
          <w:i/>
          <w:lang w:val="ro-RO"/>
        </w:rPr>
        <w:t xml:space="preserve">continuă </w:t>
      </w:r>
      <w:r w:rsidRPr="000767C4">
        <w:rPr>
          <w:rFonts w:ascii="Times New Roman" w:eastAsia="Times New Roman" w:hAnsi="Times New Roman" w:cs="Times New Roman"/>
          <w:i/>
          <w:lang w:val="ro-RO"/>
        </w:rPr>
        <w:t xml:space="preserve">a </w:t>
      </w:r>
      <w:r w:rsidR="00737479" w:rsidRPr="000767C4">
        <w:rPr>
          <w:rFonts w:ascii="Times New Roman" w:eastAsia="Times New Roman" w:hAnsi="Times New Roman" w:cs="Times New Roman"/>
          <w:i/>
          <w:lang w:val="ro-RO"/>
        </w:rPr>
        <w:t>funcționar</w:t>
      </w:r>
      <w:r w:rsidR="00E47C92">
        <w:rPr>
          <w:rFonts w:ascii="Times New Roman" w:eastAsia="Times New Roman" w:hAnsi="Times New Roman" w:cs="Times New Roman"/>
          <w:i/>
          <w:lang w:val="ro-RO"/>
        </w:rPr>
        <w:t>ului public</w:t>
      </w:r>
      <w:r w:rsidRPr="000767C4">
        <w:rPr>
          <w:rFonts w:ascii="Times New Roman" w:eastAsia="Times New Roman" w:hAnsi="Times New Roman" w:cs="Times New Roman"/>
          <w:i/>
          <w:lang w:val="ro-RO"/>
        </w:rPr>
        <w:t>;</w:t>
      </w:r>
    </w:p>
    <w:p w:rsidR="00341994" w:rsidRPr="000767C4" w:rsidRDefault="00F52A36" w:rsidP="00F53634">
      <w:pPr>
        <w:pStyle w:val="ListParagraph"/>
        <w:numPr>
          <w:ilvl w:val="0"/>
          <w:numId w:val="29"/>
        </w:numPr>
        <w:tabs>
          <w:tab w:val="left" w:pos="1276"/>
          <w:tab w:val="left" w:pos="3544"/>
        </w:tabs>
        <w:spacing w:after="0" w:line="240" w:lineRule="auto"/>
        <w:ind w:left="426" w:hanging="426"/>
        <w:rPr>
          <w:rFonts w:ascii="Times New Roman" w:hAnsi="Times New Roman" w:cs="Times New Roman"/>
          <w:lang w:val="ro-RO"/>
        </w:rPr>
      </w:pPr>
      <w:r w:rsidRPr="000767C4">
        <w:rPr>
          <w:rFonts w:ascii="Times New Roman" w:eastAsia="Times New Roman" w:hAnsi="Times New Roman" w:cs="Times New Roman"/>
          <w:i/>
          <w:lang w:val="ro-RO"/>
        </w:rPr>
        <w:t xml:space="preserve">evaluarea </w:t>
      </w:r>
      <w:r w:rsidR="00737479" w:rsidRPr="000767C4">
        <w:rPr>
          <w:rFonts w:ascii="Times New Roman" w:eastAsia="Times New Roman" w:hAnsi="Times New Roman" w:cs="Times New Roman"/>
          <w:i/>
          <w:lang w:val="ro-RO"/>
        </w:rPr>
        <w:t>performanțelor</w:t>
      </w:r>
      <w:r w:rsidRPr="000767C4">
        <w:rPr>
          <w:rFonts w:ascii="Times New Roman" w:eastAsia="Times New Roman" w:hAnsi="Times New Roman" w:cs="Times New Roman"/>
          <w:i/>
          <w:lang w:val="ro-RO"/>
        </w:rPr>
        <w:t xml:space="preserve"> profesionale a</w:t>
      </w:r>
      <w:r w:rsidR="00FF7BC4" w:rsidRPr="000767C4">
        <w:rPr>
          <w:rFonts w:ascii="Times New Roman" w:eastAsia="Times New Roman" w:hAnsi="Times New Roman" w:cs="Times New Roman"/>
          <w:i/>
          <w:lang w:val="ro-RO"/>
        </w:rPr>
        <w:t>le</w:t>
      </w:r>
      <w:r w:rsidRPr="000767C4">
        <w:rPr>
          <w:rFonts w:ascii="Times New Roman" w:eastAsia="Times New Roman" w:hAnsi="Times New Roman" w:cs="Times New Roman"/>
          <w:i/>
          <w:lang w:val="ro-RO"/>
        </w:rPr>
        <w:t xml:space="preserve"> </w:t>
      </w:r>
      <w:r w:rsidR="00737479" w:rsidRPr="000767C4">
        <w:rPr>
          <w:rFonts w:ascii="Times New Roman" w:eastAsia="Times New Roman" w:hAnsi="Times New Roman" w:cs="Times New Roman"/>
          <w:i/>
          <w:lang w:val="ro-RO"/>
        </w:rPr>
        <w:t>funcționar</w:t>
      </w:r>
      <w:r w:rsidR="00FF7BC4" w:rsidRPr="000767C4">
        <w:rPr>
          <w:rFonts w:ascii="Times New Roman" w:eastAsia="Times New Roman" w:hAnsi="Times New Roman" w:cs="Times New Roman"/>
          <w:i/>
          <w:lang w:val="ro-RO"/>
        </w:rPr>
        <w:t>ului</w:t>
      </w:r>
      <w:r w:rsidR="00F53634" w:rsidRPr="000767C4">
        <w:rPr>
          <w:rFonts w:ascii="Times New Roman" w:eastAsia="Times New Roman" w:hAnsi="Times New Roman" w:cs="Times New Roman"/>
          <w:i/>
          <w:lang w:val="ro-RO"/>
        </w:rPr>
        <w:t xml:space="preserve"> </w:t>
      </w:r>
      <w:r w:rsidRPr="000767C4">
        <w:rPr>
          <w:rFonts w:ascii="Times New Roman" w:eastAsia="Times New Roman" w:hAnsi="Times New Roman" w:cs="Times New Roman"/>
          <w:i/>
          <w:lang w:val="ro-RO"/>
        </w:rPr>
        <w:t xml:space="preserve">public. </w:t>
      </w:r>
    </w:p>
    <w:p w:rsidR="00F16B78" w:rsidRDefault="00F16B78" w:rsidP="00F16B78">
      <w:pPr>
        <w:spacing w:after="0" w:line="240" w:lineRule="auto"/>
        <w:jc w:val="center"/>
        <w:rPr>
          <w:rFonts w:ascii="Times New Roman" w:eastAsia="Times New Roman" w:hAnsi="Times New Roman" w:cs="Times New Roman"/>
          <w:b/>
          <w:sz w:val="18"/>
          <w:szCs w:val="18"/>
          <w:lang w:val="ro-RO"/>
        </w:rPr>
      </w:pPr>
    </w:p>
    <w:p w:rsidR="00F16B78" w:rsidRPr="007E4913" w:rsidRDefault="00F16B78" w:rsidP="00F16B78">
      <w:pPr>
        <w:spacing w:after="0" w:line="240" w:lineRule="auto"/>
        <w:jc w:val="center"/>
        <w:rPr>
          <w:rFonts w:ascii="Times New Roman" w:hAnsi="Times New Roman" w:cs="Times New Roman"/>
          <w:sz w:val="18"/>
          <w:szCs w:val="18"/>
          <w:lang w:val="ro-RO"/>
        </w:rPr>
      </w:pPr>
    </w:p>
    <w:tbl>
      <w:tblPr>
        <w:tblW w:w="964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540"/>
        <w:gridCol w:w="2021"/>
        <w:gridCol w:w="1134"/>
        <w:gridCol w:w="993"/>
        <w:gridCol w:w="1134"/>
        <w:gridCol w:w="992"/>
        <w:gridCol w:w="1276"/>
        <w:gridCol w:w="1559"/>
      </w:tblGrid>
      <w:tr w:rsidR="00334DD8" w:rsidRPr="007E4913" w:rsidTr="000767C4">
        <w:trPr>
          <w:trHeight w:val="407"/>
        </w:trPr>
        <w:tc>
          <w:tcPr>
            <w:tcW w:w="540" w:type="dxa"/>
            <w:vMerge w:val="restart"/>
            <w:tcMar>
              <w:top w:w="100" w:type="dxa"/>
              <w:left w:w="108" w:type="dxa"/>
              <w:bottom w:w="100" w:type="dxa"/>
              <w:right w:w="108" w:type="dxa"/>
            </w:tcMar>
          </w:tcPr>
          <w:p w:rsidR="00334DD8" w:rsidRDefault="00334DD8" w:rsidP="00F16B78">
            <w:pPr>
              <w:spacing w:after="0" w:line="240" w:lineRule="auto"/>
              <w:rPr>
                <w:rFonts w:ascii="Times New Roman" w:eastAsia="Times New Roman" w:hAnsi="Times New Roman" w:cs="Times New Roman"/>
                <w:b/>
                <w:sz w:val="18"/>
                <w:szCs w:val="18"/>
                <w:lang w:val="ro-RO"/>
              </w:rPr>
            </w:pPr>
            <w:r w:rsidRPr="007E4913">
              <w:rPr>
                <w:rFonts w:ascii="Times New Roman" w:eastAsia="Times New Roman" w:hAnsi="Times New Roman" w:cs="Times New Roman"/>
                <w:b/>
                <w:sz w:val="18"/>
                <w:szCs w:val="18"/>
                <w:lang w:val="ro-RO"/>
              </w:rPr>
              <w:t>Nr.</w:t>
            </w:r>
          </w:p>
          <w:p w:rsidR="00FF7BC4" w:rsidRPr="007E4913" w:rsidRDefault="00FF7BC4" w:rsidP="00F16B78">
            <w:pPr>
              <w:spacing w:after="0" w:line="240" w:lineRule="auto"/>
              <w:rPr>
                <w:rFonts w:ascii="Times New Roman" w:hAnsi="Times New Roman" w:cs="Times New Roman"/>
                <w:sz w:val="18"/>
                <w:szCs w:val="18"/>
                <w:lang w:val="ro-RO"/>
              </w:rPr>
            </w:pPr>
            <w:r>
              <w:rPr>
                <w:rFonts w:ascii="Times New Roman" w:eastAsia="Times New Roman" w:hAnsi="Times New Roman" w:cs="Times New Roman"/>
                <w:b/>
                <w:sz w:val="18"/>
                <w:szCs w:val="18"/>
                <w:lang w:val="ro-RO"/>
              </w:rPr>
              <w:t>d/o</w:t>
            </w:r>
          </w:p>
        </w:tc>
        <w:tc>
          <w:tcPr>
            <w:tcW w:w="2021" w:type="dxa"/>
            <w:vMerge w:val="restart"/>
            <w:tcMar>
              <w:top w:w="100" w:type="dxa"/>
              <w:left w:w="108" w:type="dxa"/>
              <w:bottom w:w="100" w:type="dxa"/>
              <w:right w:w="108" w:type="dxa"/>
            </w:tcMar>
          </w:tcPr>
          <w:p w:rsidR="00334DD8" w:rsidRPr="007E4913" w:rsidRDefault="00334DD8" w:rsidP="00F16B78">
            <w:pPr>
              <w:spacing w:after="0" w:line="240" w:lineRule="auto"/>
              <w:jc w:val="center"/>
              <w:rPr>
                <w:rFonts w:ascii="Times New Roman" w:hAnsi="Times New Roman" w:cs="Times New Roman"/>
                <w:sz w:val="18"/>
                <w:szCs w:val="18"/>
                <w:lang w:val="ro-RO"/>
              </w:rPr>
            </w:pPr>
            <w:r w:rsidRPr="007E4913">
              <w:rPr>
                <w:rFonts w:ascii="Times New Roman" w:eastAsia="Times New Roman" w:hAnsi="Times New Roman" w:cs="Times New Roman"/>
                <w:b/>
                <w:sz w:val="18"/>
                <w:szCs w:val="18"/>
                <w:lang w:val="ro-RO"/>
              </w:rPr>
              <w:t>Autoritatea publică</w:t>
            </w:r>
          </w:p>
        </w:tc>
        <w:tc>
          <w:tcPr>
            <w:tcW w:w="1134" w:type="dxa"/>
            <w:vMerge w:val="restart"/>
            <w:tcMar>
              <w:top w:w="100" w:type="dxa"/>
              <w:left w:w="108" w:type="dxa"/>
              <w:bottom w:w="100" w:type="dxa"/>
              <w:right w:w="108" w:type="dxa"/>
            </w:tcMar>
          </w:tcPr>
          <w:p w:rsidR="00334DD8" w:rsidRPr="007E4913" w:rsidRDefault="00334DD8" w:rsidP="00F16B78">
            <w:pPr>
              <w:spacing w:after="0" w:line="240" w:lineRule="auto"/>
              <w:jc w:val="center"/>
              <w:rPr>
                <w:rFonts w:ascii="Times New Roman" w:hAnsi="Times New Roman" w:cs="Times New Roman"/>
                <w:sz w:val="18"/>
                <w:szCs w:val="18"/>
                <w:lang w:val="ro-RO"/>
              </w:rPr>
            </w:pPr>
            <w:r w:rsidRPr="007E4913">
              <w:rPr>
                <w:rFonts w:ascii="Times New Roman" w:eastAsia="Times New Roman" w:hAnsi="Times New Roman" w:cs="Times New Roman"/>
                <w:b/>
                <w:sz w:val="18"/>
                <w:szCs w:val="18"/>
                <w:lang w:val="ro-RO"/>
              </w:rPr>
              <w:t>Data</w:t>
            </w:r>
          </w:p>
          <w:p w:rsidR="00334DD8" w:rsidRPr="007E4913" w:rsidRDefault="00334DD8" w:rsidP="00F16B78">
            <w:pPr>
              <w:spacing w:after="0" w:line="240" w:lineRule="auto"/>
              <w:jc w:val="center"/>
              <w:rPr>
                <w:rFonts w:ascii="Times New Roman" w:hAnsi="Times New Roman" w:cs="Times New Roman"/>
                <w:sz w:val="18"/>
                <w:szCs w:val="18"/>
                <w:lang w:val="ro-RO"/>
              </w:rPr>
            </w:pPr>
            <w:r w:rsidRPr="007E4913">
              <w:rPr>
                <w:rFonts w:ascii="Times New Roman" w:eastAsia="Times New Roman" w:hAnsi="Times New Roman" w:cs="Times New Roman"/>
                <w:b/>
                <w:sz w:val="18"/>
                <w:szCs w:val="18"/>
                <w:lang w:val="ro-RO"/>
              </w:rPr>
              <w:t>finalizării monitori</w:t>
            </w:r>
            <w:r w:rsidR="000767C4">
              <w:rPr>
                <w:rFonts w:ascii="Times New Roman" w:eastAsia="Times New Roman" w:hAnsi="Times New Roman" w:cs="Times New Roman"/>
                <w:b/>
                <w:sz w:val="18"/>
                <w:szCs w:val="18"/>
                <w:lang w:val="ro-RO"/>
              </w:rPr>
              <w:t>-</w:t>
            </w:r>
            <w:r w:rsidRPr="007E4913">
              <w:rPr>
                <w:rFonts w:ascii="Times New Roman" w:eastAsia="Times New Roman" w:hAnsi="Times New Roman" w:cs="Times New Roman"/>
                <w:b/>
                <w:sz w:val="18"/>
                <w:szCs w:val="18"/>
                <w:lang w:val="ro-RO"/>
              </w:rPr>
              <w:t>zării</w:t>
            </w:r>
          </w:p>
        </w:tc>
        <w:tc>
          <w:tcPr>
            <w:tcW w:w="5954" w:type="dxa"/>
            <w:gridSpan w:val="5"/>
            <w:tcBorders>
              <w:top w:val="single" w:sz="4" w:space="0" w:color="auto"/>
              <w:bottom w:val="single" w:sz="4" w:space="0" w:color="auto"/>
              <w:right w:val="single" w:sz="4" w:space="0" w:color="auto"/>
            </w:tcBorders>
            <w:shd w:val="clear" w:color="auto" w:fill="auto"/>
            <w:vAlign w:val="center"/>
          </w:tcPr>
          <w:p w:rsidR="00334DD8" w:rsidRPr="0094166F" w:rsidRDefault="00334DD8" w:rsidP="000767C4">
            <w:pPr>
              <w:widowControl/>
              <w:spacing w:after="0" w:line="240" w:lineRule="auto"/>
              <w:jc w:val="center"/>
              <w:rPr>
                <w:rFonts w:ascii="Times New Roman" w:hAnsi="Times New Roman" w:cs="Times New Roman"/>
                <w:b/>
                <w:sz w:val="18"/>
                <w:szCs w:val="18"/>
                <w:lang w:val="ro-RO"/>
              </w:rPr>
            </w:pPr>
            <w:r w:rsidRPr="0094166F">
              <w:rPr>
                <w:rFonts w:ascii="Times New Roman" w:hAnsi="Times New Roman" w:cs="Times New Roman"/>
                <w:b/>
                <w:sz w:val="18"/>
                <w:szCs w:val="18"/>
                <w:lang w:val="ro-RO"/>
              </w:rPr>
              <w:t>Nivelul corectitudinii aplicării cadrului normativ</w:t>
            </w:r>
          </w:p>
        </w:tc>
      </w:tr>
      <w:tr w:rsidR="00334DD8" w:rsidRPr="007E4913" w:rsidTr="000767C4">
        <w:trPr>
          <w:trHeight w:val="665"/>
        </w:trPr>
        <w:tc>
          <w:tcPr>
            <w:tcW w:w="540" w:type="dxa"/>
            <w:vMerge/>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sz w:val="18"/>
                <w:szCs w:val="18"/>
                <w:lang w:val="ro-RO"/>
              </w:rPr>
            </w:pPr>
          </w:p>
        </w:tc>
        <w:tc>
          <w:tcPr>
            <w:tcW w:w="2021" w:type="dxa"/>
            <w:vMerge/>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sz w:val="18"/>
                <w:szCs w:val="18"/>
                <w:lang w:val="ro-RO"/>
              </w:rPr>
            </w:pPr>
          </w:p>
        </w:tc>
        <w:tc>
          <w:tcPr>
            <w:tcW w:w="1134" w:type="dxa"/>
            <w:vMerge/>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sz w:val="18"/>
                <w:szCs w:val="18"/>
                <w:lang w:val="ro-RO"/>
              </w:rPr>
            </w:pP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sz w:val="18"/>
                <w:szCs w:val="18"/>
                <w:lang w:val="ro-RO"/>
              </w:rPr>
            </w:pPr>
            <w:r w:rsidRPr="007E4913">
              <w:rPr>
                <w:rFonts w:ascii="Times New Roman" w:eastAsia="Times New Roman" w:hAnsi="Times New Roman" w:cs="Times New Roman"/>
                <w:b/>
                <w:sz w:val="18"/>
                <w:szCs w:val="18"/>
                <w:lang w:val="ro-RO"/>
              </w:rPr>
              <w:t>Fișa postului</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sz w:val="18"/>
                <w:szCs w:val="18"/>
                <w:lang w:val="ro-RO"/>
              </w:rPr>
            </w:pPr>
            <w:r w:rsidRPr="007E4913">
              <w:rPr>
                <w:rFonts w:ascii="Times New Roman" w:eastAsia="Times New Roman" w:hAnsi="Times New Roman" w:cs="Times New Roman"/>
                <w:b/>
                <w:sz w:val="18"/>
                <w:szCs w:val="18"/>
                <w:lang w:val="ro-RO"/>
              </w:rPr>
              <w:t>Ocuparea funcției publice</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sz w:val="18"/>
                <w:szCs w:val="18"/>
                <w:lang w:val="ro-RO"/>
              </w:rPr>
            </w:pPr>
            <w:r w:rsidRPr="007E4913">
              <w:rPr>
                <w:rFonts w:ascii="Times New Roman" w:eastAsia="Times New Roman" w:hAnsi="Times New Roman" w:cs="Times New Roman"/>
                <w:b/>
                <w:sz w:val="18"/>
                <w:szCs w:val="18"/>
                <w:lang w:val="ro-RO"/>
              </w:rPr>
              <w:t>Perioada de probă</w:t>
            </w:r>
          </w:p>
        </w:tc>
        <w:tc>
          <w:tcPr>
            <w:tcW w:w="1276" w:type="dxa"/>
            <w:tcMar>
              <w:top w:w="100" w:type="dxa"/>
              <w:left w:w="108" w:type="dxa"/>
              <w:bottom w:w="100" w:type="dxa"/>
              <w:right w:w="108" w:type="dxa"/>
            </w:tcMar>
          </w:tcPr>
          <w:p w:rsidR="00334DD8" w:rsidRPr="00B6252D" w:rsidRDefault="00334DD8" w:rsidP="000767C4">
            <w:pPr>
              <w:spacing w:after="0" w:line="240" w:lineRule="auto"/>
              <w:ind w:left="-108"/>
              <w:jc w:val="center"/>
              <w:rPr>
                <w:rFonts w:ascii="Times New Roman" w:eastAsia="Times New Roman" w:hAnsi="Times New Roman" w:cs="Times New Roman"/>
                <w:b/>
                <w:sz w:val="18"/>
                <w:szCs w:val="18"/>
                <w:lang w:val="ro-RO"/>
              </w:rPr>
            </w:pPr>
            <w:r w:rsidRPr="007E4913">
              <w:rPr>
                <w:rFonts w:ascii="Times New Roman" w:eastAsia="Times New Roman" w:hAnsi="Times New Roman" w:cs="Times New Roman"/>
                <w:b/>
                <w:sz w:val="18"/>
                <w:szCs w:val="18"/>
                <w:lang w:val="ro-RO"/>
              </w:rPr>
              <w:t>Dezvoltarea profesională</w:t>
            </w:r>
            <w:r w:rsidR="00B6252D">
              <w:rPr>
                <w:rFonts w:ascii="Times New Roman" w:eastAsia="Times New Roman" w:hAnsi="Times New Roman" w:cs="Times New Roman"/>
                <w:b/>
                <w:sz w:val="18"/>
                <w:szCs w:val="18"/>
                <w:lang w:val="ro-RO"/>
              </w:rPr>
              <w:t xml:space="preserve"> </w:t>
            </w:r>
            <w:r w:rsidR="00FF7BC4">
              <w:rPr>
                <w:rFonts w:ascii="Times New Roman" w:eastAsia="Times New Roman" w:hAnsi="Times New Roman" w:cs="Times New Roman"/>
                <w:b/>
                <w:sz w:val="18"/>
                <w:szCs w:val="18"/>
                <w:lang w:val="ro-RO"/>
              </w:rPr>
              <w:t xml:space="preserve">continuă </w:t>
            </w:r>
          </w:p>
        </w:tc>
        <w:tc>
          <w:tcPr>
            <w:tcW w:w="1559" w:type="dxa"/>
            <w:tcMar>
              <w:top w:w="100" w:type="dxa"/>
              <w:left w:w="108" w:type="dxa"/>
              <w:bottom w:w="100" w:type="dxa"/>
              <w:right w:w="108" w:type="dxa"/>
            </w:tcMar>
          </w:tcPr>
          <w:p w:rsidR="00334DD8" w:rsidRPr="007E4913" w:rsidRDefault="00334DD8" w:rsidP="000767C4">
            <w:pPr>
              <w:spacing w:after="0" w:line="240" w:lineRule="auto"/>
              <w:jc w:val="center"/>
              <w:rPr>
                <w:rFonts w:ascii="Times New Roman" w:eastAsia="Times New Roman" w:hAnsi="Times New Roman" w:cs="Times New Roman"/>
                <w:b/>
                <w:sz w:val="18"/>
                <w:szCs w:val="18"/>
                <w:lang w:val="ro-RO"/>
              </w:rPr>
            </w:pPr>
            <w:r w:rsidRPr="007E4913">
              <w:rPr>
                <w:rFonts w:ascii="Times New Roman" w:eastAsia="Times New Roman" w:hAnsi="Times New Roman" w:cs="Times New Roman"/>
                <w:b/>
                <w:sz w:val="18"/>
                <w:szCs w:val="18"/>
                <w:lang w:val="ro-RO"/>
              </w:rPr>
              <w:t>Evaluar</w:t>
            </w:r>
            <w:r w:rsidR="00B6252D">
              <w:rPr>
                <w:rFonts w:ascii="Times New Roman" w:eastAsia="Times New Roman" w:hAnsi="Times New Roman" w:cs="Times New Roman"/>
                <w:b/>
                <w:sz w:val="18"/>
                <w:szCs w:val="18"/>
                <w:lang w:val="ro-RO"/>
              </w:rPr>
              <w:t xml:space="preserve">ea performanțelor profesionale </w:t>
            </w:r>
          </w:p>
        </w:tc>
      </w:tr>
      <w:tr w:rsidR="00E24DD7" w:rsidRPr="007E4913" w:rsidTr="008650E8">
        <w:trPr>
          <w:trHeight w:val="384"/>
        </w:trPr>
        <w:tc>
          <w:tcPr>
            <w:tcW w:w="9649" w:type="dxa"/>
            <w:gridSpan w:val="8"/>
            <w:tcMar>
              <w:top w:w="100" w:type="dxa"/>
              <w:left w:w="108" w:type="dxa"/>
              <w:bottom w:w="100" w:type="dxa"/>
              <w:right w:w="108" w:type="dxa"/>
            </w:tcMar>
            <w:vAlign w:val="center"/>
          </w:tcPr>
          <w:p w:rsidR="00E24DD7" w:rsidRPr="00E24DD7" w:rsidRDefault="00E24DD7" w:rsidP="00E24DD7">
            <w:pPr>
              <w:spacing w:after="0" w:line="240" w:lineRule="auto"/>
              <w:jc w:val="center"/>
              <w:rPr>
                <w:rFonts w:ascii="Times New Roman" w:eastAsia="Times New Roman" w:hAnsi="Times New Roman" w:cs="Times New Roman"/>
                <w:b/>
                <w:lang w:val="ro-RO"/>
              </w:rPr>
            </w:pPr>
            <w:r w:rsidRPr="00FF7BC4">
              <w:rPr>
                <w:rFonts w:ascii="Times New Roman" w:eastAsia="Times New Roman" w:hAnsi="Times New Roman" w:cs="Times New Roman"/>
                <w:b/>
                <w:lang w:val="ro-RO"/>
              </w:rPr>
              <w:t>Autoritățile administrației publice centrale:</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Ministerul Educaţiei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04.04.2013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scăzut</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scăzut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Ministerul Mediului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12.04.2013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scăzut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3.</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Pr>
                <w:rFonts w:ascii="Times New Roman" w:eastAsia="Times New Roman" w:hAnsi="Times New Roman" w:cs="Times New Roman"/>
                <w:sz w:val="18"/>
                <w:lang w:val="ro-RO"/>
              </w:rPr>
              <w:t>Ministerul Muncii, P</w:t>
            </w:r>
            <w:r w:rsidRPr="007E4913">
              <w:rPr>
                <w:rFonts w:ascii="Times New Roman" w:eastAsia="Times New Roman" w:hAnsi="Times New Roman" w:cs="Times New Roman"/>
                <w:sz w:val="18"/>
                <w:lang w:val="ro-RO"/>
              </w:rPr>
              <w:t>rotecţiei Sociale şi Familiei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17.04.2013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înalt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4.</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Pr>
                <w:rFonts w:ascii="Times New Roman" w:eastAsia="Times New Roman" w:hAnsi="Times New Roman" w:cs="Times New Roman"/>
                <w:sz w:val="18"/>
                <w:lang w:val="ro-RO"/>
              </w:rPr>
              <w:t>Agenţia p</w:t>
            </w:r>
            <w:r w:rsidRPr="007E4913">
              <w:rPr>
                <w:rFonts w:ascii="Times New Roman" w:eastAsia="Times New Roman" w:hAnsi="Times New Roman" w:cs="Times New Roman"/>
                <w:sz w:val="18"/>
                <w:lang w:val="ro-RO"/>
              </w:rPr>
              <w:t>entru Eficienţă Energetică</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26.04.2013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rPr>
          <w:trHeight w:val="863"/>
        </w:trPr>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5.</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Ministerul Transporturilor şi Infrastructurii Drumurilor</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03.05.2013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înalt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înalt</w:t>
            </w:r>
          </w:p>
        </w:tc>
      </w:tr>
      <w:tr w:rsidR="00334DD8" w:rsidRPr="007E4913" w:rsidTr="008650E8">
        <w:trPr>
          <w:trHeight w:val="495"/>
        </w:trPr>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6.</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Agenţia Achiziţii Publice</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16.05.2013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scăzut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w:t>
            </w:r>
          </w:p>
        </w:tc>
      </w:tr>
      <w:tr w:rsidR="00334DD8" w:rsidRPr="007E4913" w:rsidTr="008650E8">
        <w:trPr>
          <w:trHeight w:val="249"/>
        </w:trPr>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7.</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Ministerul Dezvoltării Regionale şi Construcţiilor</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10.06.2013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8.</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Pr>
                <w:rFonts w:ascii="Times New Roman" w:eastAsia="Times New Roman" w:hAnsi="Times New Roman" w:cs="Times New Roman"/>
                <w:sz w:val="18"/>
                <w:lang w:val="ro-RO"/>
              </w:rPr>
              <w:t>Agenţia Naţională de Reglementare a A</w:t>
            </w:r>
            <w:r w:rsidRPr="007E4913">
              <w:rPr>
                <w:rFonts w:ascii="Times New Roman" w:eastAsia="Times New Roman" w:hAnsi="Times New Roman" w:cs="Times New Roman"/>
                <w:sz w:val="18"/>
                <w:lang w:val="ro-RO"/>
              </w:rPr>
              <w:t>ctivităţii Nucleare şi Radiologice</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23.10.2013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9.</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Pr>
                <w:rFonts w:ascii="Times New Roman" w:eastAsia="Times New Roman" w:hAnsi="Times New Roman" w:cs="Times New Roman"/>
                <w:sz w:val="18"/>
                <w:lang w:val="ro-RO"/>
              </w:rPr>
              <w:t>Agenţia de Stat pentru P</w:t>
            </w:r>
            <w:r w:rsidRPr="007E4913">
              <w:rPr>
                <w:rFonts w:ascii="Times New Roman" w:eastAsia="Times New Roman" w:hAnsi="Times New Roman" w:cs="Times New Roman"/>
                <w:sz w:val="18"/>
                <w:lang w:val="ro-RO"/>
              </w:rPr>
              <w:t>rotecţia Moralităţii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11.11.2013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10.</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Pr>
                <w:rFonts w:ascii="Times New Roman" w:eastAsia="Times New Roman" w:hAnsi="Times New Roman" w:cs="Times New Roman"/>
                <w:sz w:val="18"/>
                <w:lang w:val="ro-RO"/>
              </w:rPr>
              <w:t>Agenţia de Asigurare a C</w:t>
            </w:r>
            <w:r w:rsidRPr="007E4913">
              <w:rPr>
                <w:rFonts w:ascii="Times New Roman" w:eastAsia="Times New Roman" w:hAnsi="Times New Roman" w:cs="Times New Roman"/>
                <w:sz w:val="18"/>
                <w:lang w:val="ro-RO"/>
              </w:rPr>
              <w:t>alităţii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09.12.2013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11.</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Agenţia ,,Apele Moldovei”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18.12.2013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lastRenderedPageBreak/>
              <w:t>12.</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Inspecţia de Stat în Construcții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13.12.2013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scăzut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13.</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Pr>
                <w:rFonts w:ascii="Times New Roman" w:eastAsia="Times New Roman" w:hAnsi="Times New Roman" w:cs="Times New Roman"/>
                <w:sz w:val="18"/>
                <w:lang w:val="ro-RO"/>
              </w:rPr>
              <w:t>Ministerul Agriculturii şi I</w:t>
            </w:r>
            <w:r w:rsidRPr="007E4913">
              <w:rPr>
                <w:rFonts w:ascii="Times New Roman" w:eastAsia="Times New Roman" w:hAnsi="Times New Roman" w:cs="Times New Roman"/>
                <w:sz w:val="18"/>
                <w:lang w:val="ro-RO"/>
              </w:rPr>
              <w:t>ndustriei Alimentare</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08.11.2013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14.</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Ministerul Culturii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29.10.2013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15.</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Ministerul Finanțelor</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20.12.2013</w:t>
            </w:r>
          </w:p>
        </w:tc>
        <w:tc>
          <w:tcPr>
            <w:tcW w:w="993"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134"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992"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276"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înalt</w:t>
            </w:r>
          </w:p>
        </w:tc>
        <w:tc>
          <w:tcPr>
            <w:tcW w:w="1559" w:type="dxa"/>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înalt</w:t>
            </w:r>
          </w:p>
        </w:tc>
      </w:tr>
      <w:tr w:rsidR="00334DD8" w:rsidRPr="007E4913" w:rsidTr="008650E8">
        <w:tc>
          <w:tcPr>
            <w:tcW w:w="540" w:type="dxa"/>
            <w:tcBorders>
              <w:bottom w:val="single" w:sz="4" w:space="0" w:color="000000"/>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16.</w:t>
            </w:r>
          </w:p>
        </w:tc>
        <w:tc>
          <w:tcPr>
            <w:tcW w:w="2021" w:type="dxa"/>
            <w:tcBorders>
              <w:bottom w:val="single" w:sz="4" w:space="0" w:color="000000"/>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Ministerul Justiţiei</w:t>
            </w:r>
          </w:p>
        </w:tc>
        <w:tc>
          <w:tcPr>
            <w:tcW w:w="1134" w:type="dxa"/>
            <w:tcBorders>
              <w:bottom w:val="single" w:sz="4" w:space="0" w:color="000000"/>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28.11.2013</w:t>
            </w:r>
          </w:p>
        </w:tc>
        <w:tc>
          <w:tcPr>
            <w:tcW w:w="993" w:type="dxa"/>
            <w:tcBorders>
              <w:bottom w:val="single" w:sz="4" w:space="0" w:color="000000"/>
            </w:tcBorders>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134" w:type="dxa"/>
            <w:tcBorders>
              <w:bottom w:val="single" w:sz="4" w:space="0" w:color="000000"/>
            </w:tcBorders>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992" w:type="dxa"/>
            <w:tcBorders>
              <w:bottom w:val="single" w:sz="4" w:space="0" w:color="000000"/>
            </w:tcBorders>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276" w:type="dxa"/>
            <w:tcBorders>
              <w:bottom w:val="single" w:sz="4" w:space="0" w:color="000000"/>
            </w:tcBorders>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559" w:type="dxa"/>
            <w:tcBorders>
              <w:bottom w:val="single" w:sz="4" w:space="0" w:color="000000"/>
            </w:tcBorders>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r>
      <w:tr w:rsidR="00334DD8" w:rsidRPr="007E4913" w:rsidTr="008650E8">
        <w:tc>
          <w:tcPr>
            <w:tcW w:w="540" w:type="dxa"/>
            <w:tcBorders>
              <w:bottom w:val="single" w:sz="4" w:space="0" w:color="auto"/>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17.</w:t>
            </w:r>
          </w:p>
        </w:tc>
        <w:tc>
          <w:tcPr>
            <w:tcW w:w="2021" w:type="dxa"/>
            <w:tcBorders>
              <w:bottom w:val="single" w:sz="4" w:space="0" w:color="auto"/>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Ministerul Tineretului şi Sportului</w:t>
            </w:r>
          </w:p>
        </w:tc>
        <w:tc>
          <w:tcPr>
            <w:tcW w:w="1134" w:type="dxa"/>
            <w:tcBorders>
              <w:bottom w:val="single" w:sz="4" w:space="0" w:color="auto"/>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13.11.2013</w:t>
            </w:r>
          </w:p>
        </w:tc>
        <w:tc>
          <w:tcPr>
            <w:tcW w:w="993" w:type="dxa"/>
            <w:tcBorders>
              <w:bottom w:val="single" w:sz="4" w:space="0" w:color="auto"/>
            </w:tcBorders>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134" w:type="dxa"/>
            <w:tcBorders>
              <w:bottom w:val="single" w:sz="4" w:space="0" w:color="auto"/>
            </w:tcBorders>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992" w:type="dxa"/>
            <w:tcBorders>
              <w:bottom w:val="single" w:sz="4" w:space="0" w:color="auto"/>
            </w:tcBorders>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276" w:type="dxa"/>
            <w:tcBorders>
              <w:bottom w:val="single" w:sz="4" w:space="0" w:color="auto"/>
            </w:tcBorders>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559" w:type="dxa"/>
            <w:tcBorders>
              <w:bottom w:val="single" w:sz="4" w:space="0" w:color="auto"/>
            </w:tcBorders>
            <w:tcMar>
              <w:top w:w="100" w:type="dxa"/>
              <w:left w:w="108" w:type="dxa"/>
              <w:bottom w:w="100" w:type="dxa"/>
              <w:right w:w="108" w:type="dxa"/>
            </w:tcMar>
          </w:tcPr>
          <w:p w:rsidR="00334DD8" w:rsidRPr="007E4913" w:rsidRDefault="00334DD8" w:rsidP="00B6252D">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r>
      <w:tr w:rsidR="00BA7B66" w:rsidRPr="007E4913" w:rsidTr="008650E8">
        <w:tc>
          <w:tcPr>
            <w:tcW w:w="9649" w:type="dxa"/>
            <w:gridSpan w:val="8"/>
            <w:tcBorders>
              <w:top w:val="single" w:sz="4" w:space="0" w:color="auto"/>
            </w:tcBorders>
            <w:tcMar>
              <w:top w:w="100" w:type="dxa"/>
              <w:left w:w="108" w:type="dxa"/>
              <w:bottom w:w="100" w:type="dxa"/>
              <w:right w:w="108" w:type="dxa"/>
            </w:tcMar>
          </w:tcPr>
          <w:p w:rsidR="00BA7B66" w:rsidRPr="00D41054" w:rsidRDefault="00BA7B66" w:rsidP="00E24DD7">
            <w:pPr>
              <w:spacing w:after="0" w:line="240" w:lineRule="auto"/>
              <w:jc w:val="center"/>
              <w:rPr>
                <w:rFonts w:ascii="Times New Roman" w:eastAsia="Times New Roman" w:hAnsi="Times New Roman" w:cs="Times New Roman"/>
                <w:b/>
                <w:lang w:val="ro-RO"/>
              </w:rPr>
            </w:pPr>
            <w:r w:rsidRPr="00D41054">
              <w:rPr>
                <w:rFonts w:ascii="Times New Roman" w:eastAsia="Times New Roman" w:hAnsi="Times New Roman" w:cs="Times New Roman"/>
                <w:b/>
                <w:lang w:val="ro-RO"/>
              </w:rPr>
              <w:t xml:space="preserve">Autorităţile </w:t>
            </w:r>
            <w:r w:rsidR="00D41054" w:rsidRPr="00D41054">
              <w:rPr>
                <w:rFonts w:ascii="Times New Roman" w:eastAsia="Times New Roman" w:hAnsi="Times New Roman" w:cs="Times New Roman"/>
                <w:b/>
                <w:lang w:val="ro-RO"/>
              </w:rPr>
              <w:t xml:space="preserve">administrației </w:t>
            </w:r>
            <w:r w:rsidRPr="00D41054">
              <w:rPr>
                <w:rFonts w:ascii="Times New Roman" w:eastAsia="Times New Roman" w:hAnsi="Times New Roman" w:cs="Times New Roman"/>
                <w:b/>
                <w:lang w:val="ro-RO"/>
              </w:rPr>
              <w:t>publice locale</w:t>
            </w:r>
            <w:r w:rsidR="0044785A" w:rsidRPr="00D41054">
              <w:rPr>
                <w:rFonts w:ascii="Times New Roman" w:eastAsia="Times New Roman" w:hAnsi="Times New Roman" w:cs="Times New Roman"/>
                <w:b/>
                <w:lang w:val="ro-RO"/>
              </w:rPr>
              <w:t>:</w:t>
            </w:r>
          </w:p>
        </w:tc>
      </w:tr>
      <w:tr w:rsidR="00334DD8" w:rsidRPr="007E4913" w:rsidTr="008650E8">
        <w:tc>
          <w:tcPr>
            <w:tcW w:w="540" w:type="dxa"/>
            <w:tcBorders>
              <w:top w:val="single" w:sz="4" w:space="0" w:color="auto"/>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1.</w:t>
            </w:r>
          </w:p>
        </w:tc>
        <w:tc>
          <w:tcPr>
            <w:tcW w:w="2021" w:type="dxa"/>
            <w:tcBorders>
              <w:top w:val="single" w:sz="4" w:space="0" w:color="auto"/>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Consiliul raional Anenii Noi</w:t>
            </w:r>
          </w:p>
        </w:tc>
        <w:tc>
          <w:tcPr>
            <w:tcW w:w="1134" w:type="dxa"/>
            <w:tcBorders>
              <w:top w:val="single" w:sz="4" w:space="0" w:color="auto"/>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29.05.2013</w:t>
            </w:r>
          </w:p>
        </w:tc>
        <w:tc>
          <w:tcPr>
            <w:tcW w:w="993" w:type="dxa"/>
            <w:tcBorders>
              <w:top w:val="single" w:sz="4" w:space="0" w:color="auto"/>
            </w:tcBorders>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scăzut</w:t>
            </w:r>
          </w:p>
        </w:tc>
        <w:tc>
          <w:tcPr>
            <w:tcW w:w="1134" w:type="dxa"/>
            <w:tcBorders>
              <w:top w:val="single" w:sz="4" w:space="0" w:color="auto"/>
            </w:tcBorders>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Borders>
              <w:top w:val="single" w:sz="4" w:space="0" w:color="auto"/>
            </w:tcBorders>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înalt</w:t>
            </w:r>
          </w:p>
        </w:tc>
        <w:tc>
          <w:tcPr>
            <w:tcW w:w="1276" w:type="dxa"/>
            <w:tcBorders>
              <w:top w:val="single" w:sz="4" w:space="0" w:color="auto"/>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Borders>
              <w:top w:val="single" w:sz="4" w:space="0" w:color="auto"/>
            </w:tcBorders>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Consiliul raional Teleneşti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20.06.2013</w:t>
            </w:r>
          </w:p>
        </w:tc>
        <w:tc>
          <w:tcPr>
            <w:tcW w:w="993"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înalt</w:t>
            </w:r>
          </w:p>
        </w:tc>
        <w:tc>
          <w:tcPr>
            <w:tcW w:w="1276"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3.</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Primăria mun. Bălţi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25.06.2013</w:t>
            </w:r>
          </w:p>
        </w:tc>
        <w:tc>
          <w:tcPr>
            <w:tcW w:w="993"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276"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4.</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Consiliul raional Ştefan Voda</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05.07.2013</w:t>
            </w:r>
          </w:p>
        </w:tc>
        <w:tc>
          <w:tcPr>
            <w:tcW w:w="993"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scăzut</w:t>
            </w:r>
          </w:p>
        </w:tc>
        <w:tc>
          <w:tcPr>
            <w:tcW w:w="1276"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5.</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Consiliul raional Ialoveni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31.10.2013</w:t>
            </w:r>
          </w:p>
        </w:tc>
        <w:tc>
          <w:tcPr>
            <w:tcW w:w="993"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276"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6.</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Consiliul raional Călăraşi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25.10.2013</w:t>
            </w:r>
          </w:p>
        </w:tc>
        <w:tc>
          <w:tcPr>
            <w:tcW w:w="993"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276"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r>
      <w:tr w:rsidR="00334DD8" w:rsidRPr="007E4913" w:rsidTr="008650E8">
        <w:tc>
          <w:tcPr>
            <w:tcW w:w="540"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7.</w:t>
            </w:r>
          </w:p>
        </w:tc>
        <w:tc>
          <w:tcPr>
            <w:tcW w:w="2021"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Consiliul raional Orhei</w:t>
            </w:r>
          </w:p>
        </w:tc>
        <w:tc>
          <w:tcPr>
            <w:tcW w:w="1134"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sz w:val="18"/>
                <w:lang w:val="ro-RO"/>
              </w:rPr>
              <w:t>6.11.2013</w:t>
            </w:r>
          </w:p>
        </w:tc>
        <w:tc>
          <w:tcPr>
            <w:tcW w:w="993"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1134"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mediu</w:t>
            </w:r>
          </w:p>
        </w:tc>
        <w:tc>
          <w:tcPr>
            <w:tcW w:w="992" w:type="dxa"/>
            <w:tcMar>
              <w:top w:w="100" w:type="dxa"/>
              <w:left w:w="108" w:type="dxa"/>
              <w:bottom w:w="100" w:type="dxa"/>
              <w:right w:w="108" w:type="dxa"/>
            </w:tcMar>
          </w:tcPr>
          <w:p w:rsidR="00334DD8" w:rsidRPr="007E4913" w:rsidRDefault="00334DD8" w:rsidP="00B865E6">
            <w:pPr>
              <w:spacing w:after="0" w:line="240" w:lineRule="auto"/>
              <w:jc w:val="center"/>
              <w:rPr>
                <w:rFonts w:ascii="Times New Roman" w:hAnsi="Times New Roman" w:cs="Times New Roman"/>
                <w:lang w:val="ro-RO"/>
              </w:rPr>
            </w:pPr>
            <w:r w:rsidRPr="007E4913">
              <w:rPr>
                <w:rFonts w:ascii="Times New Roman" w:eastAsia="Times New Roman" w:hAnsi="Times New Roman" w:cs="Times New Roman"/>
                <w:sz w:val="18"/>
                <w:lang w:val="ro-RO"/>
              </w:rPr>
              <w:t>scăzut</w:t>
            </w:r>
          </w:p>
        </w:tc>
        <w:tc>
          <w:tcPr>
            <w:tcW w:w="1276"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c>
          <w:tcPr>
            <w:tcW w:w="1559" w:type="dxa"/>
            <w:tcMar>
              <w:top w:w="100" w:type="dxa"/>
              <w:left w:w="108" w:type="dxa"/>
              <w:bottom w:w="100" w:type="dxa"/>
              <w:right w:w="108" w:type="dxa"/>
            </w:tcMar>
          </w:tcPr>
          <w:p w:rsidR="00334DD8" w:rsidRPr="007E4913" w:rsidRDefault="00334DD8" w:rsidP="00F16B78">
            <w:pPr>
              <w:spacing w:after="0" w:line="240" w:lineRule="auto"/>
              <w:rPr>
                <w:rFonts w:ascii="Times New Roman" w:hAnsi="Times New Roman" w:cs="Times New Roman"/>
                <w:lang w:val="ro-RO"/>
              </w:rPr>
            </w:pPr>
            <w:r w:rsidRPr="007E4913">
              <w:rPr>
                <w:rFonts w:ascii="Times New Roman" w:eastAsia="Times New Roman" w:hAnsi="Times New Roman" w:cs="Times New Roman"/>
                <w:i/>
                <w:sz w:val="18"/>
                <w:lang w:val="ro-RO"/>
              </w:rPr>
              <w:t>-</w:t>
            </w:r>
          </w:p>
        </w:tc>
      </w:tr>
    </w:tbl>
    <w:p w:rsidR="00341994" w:rsidRPr="007E4913" w:rsidRDefault="00341994" w:rsidP="00F16B78">
      <w:pPr>
        <w:spacing w:after="0" w:line="240" w:lineRule="auto"/>
        <w:rPr>
          <w:rFonts w:ascii="Times New Roman" w:hAnsi="Times New Roman" w:cs="Times New Roman"/>
          <w:lang w:val="ro-RO"/>
        </w:rPr>
      </w:pPr>
    </w:p>
    <w:p w:rsidR="00341994" w:rsidRPr="007E4913" w:rsidRDefault="00341994">
      <w:pPr>
        <w:spacing w:line="240" w:lineRule="auto"/>
        <w:rPr>
          <w:rFonts w:ascii="Times New Roman" w:hAnsi="Times New Roman" w:cs="Times New Roman"/>
          <w:lang w:val="ro-RO"/>
        </w:rPr>
      </w:pPr>
    </w:p>
    <w:sectPr w:rsidR="00341994" w:rsidRPr="007E4913" w:rsidSect="00B4186C">
      <w:headerReference w:type="default" r:id="rId16"/>
      <w:footerReference w:type="default" r:id="rId17"/>
      <w:pgSz w:w="11906" w:h="16838"/>
      <w:pgMar w:top="568" w:right="850" w:bottom="426"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621" w:rsidRDefault="00655621">
      <w:pPr>
        <w:spacing w:after="0" w:line="240" w:lineRule="auto"/>
      </w:pPr>
      <w:r>
        <w:separator/>
      </w:r>
    </w:p>
  </w:endnote>
  <w:endnote w:type="continuationSeparator" w:id="0">
    <w:p w:rsidR="00655621" w:rsidRDefault="00655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64" w:rsidRDefault="00BB1564">
    <w:pPr>
      <w:tabs>
        <w:tab w:val="center" w:pos="4677"/>
        <w:tab w:val="right" w:pos="9355"/>
      </w:tabs>
    </w:pPr>
    <w:r>
      <w:rPr>
        <w:rFonts w:ascii="Cambria" w:eastAsia="Cambria" w:hAnsi="Cambria" w:cs="Cambria"/>
      </w:rPr>
      <w:tab/>
    </w:r>
    <w:r w:rsidR="00151BAB">
      <w:fldChar w:fldCharType="begin"/>
    </w:r>
    <w:r>
      <w:instrText>PAGE</w:instrText>
    </w:r>
    <w:r w:rsidR="00151BAB">
      <w:fldChar w:fldCharType="separate"/>
    </w:r>
    <w:r w:rsidR="00287073">
      <w:rPr>
        <w:noProof/>
      </w:rPr>
      <w:t>42</w:t>
    </w:r>
    <w:r w:rsidR="00151BAB">
      <w:rPr>
        <w:noProof/>
      </w:rPr>
      <w:fldChar w:fldCharType="end"/>
    </w:r>
    <w:r>
      <w:rPr>
        <w:noProof/>
      </w:rPr>
      <w:drawing>
        <wp:anchor distT="0" distB="0" distL="114300" distR="114300" simplePos="0" relativeHeight="251656704" behindDoc="0" locked="0" layoutInCell="0" allowOverlap="0">
          <wp:simplePos x="0" y="0"/>
          <wp:positionH relativeFrom="margin">
            <wp:posOffset>482600</wp:posOffset>
          </wp:positionH>
          <wp:positionV relativeFrom="paragraph">
            <wp:posOffset>10033000</wp:posOffset>
          </wp:positionV>
          <wp:extent cx="88900" cy="635000"/>
          <wp:effectExtent l="19050" t="0" r="6350" b="0"/>
          <wp:wrapNone/>
          <wp:docPr id="3"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
                  <a:srcRect/>
                  <a:stretch>
                    <a:fillRect/>
                  </a:stretch>
                </pic:blipFill>
                <pic:spPr bwMode="auto">
                  <a:xfrm>
                    <a:off x="0" y="0"/>
                    <a:ext cx="88900" cy="63500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0" allowOverlap="0">
          <wp:simplePos x="0" y="0"/>
          <wp:positionH relativeFrom="margin">
            <wp:posOffset>7239000</wp:posOffset>
          </wp:positionH>
          <wp:positionV relativeFrom="paragraph">
            <wp:posOffset>10033000</wp:posOffset>
          </wp:positionV>
          <wp:extent cx="88900" cy="635000"/>
          <wp:effectExtent l="19050" t="0" r="635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a:srcRect/>
                  <a:stretch>
                    <a:fillRect/>
                  </a:stretch>
                </pic:blipFill>
                <pic:spPr bwMode="auto">
                  <a:xfrm>
                    <a:off x="0" y="0"/>
                    <a:ext cx="88900" cy="63500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0" allowOverlap="0">
          <wp:simplePos x="0" y="0"/>
          <wp:positionH relativeFrom="margin">
            <wp:posOffset>-1079500</wp:posOffset>
          </wp:positionH>
          <wp:positionV relativeFrom="paragraph">
            <wp:posOffset>228600</wp:posOffset>
          </wp:positionV>
          <wp:extent cx="7543800" cy="12700"/>
          <wp:effectExtent l="19050" t="0" r="0" b="0"/>
          <wp:wrapNone/>
          <wp:docPr id="1" name="image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png"/>
                  <pic:cNvPicPr>
                    <a:picLocks noChangeAspect="1" noChangeArrowheads="1"/>
                  </pic:cNvPicPr>
                </pic:nvPicPr>
                <pic:blipFill>
                  <a:blip r:embed="rId2"/>
                  <a:srcRect/>
                  <a:stretch>
                    <a:fillRect/>
                  </a:stretch>
                </pic:blipFill>
                <pic:spPr bwMode="auto">
                  <a:xfrm>
                    <a:off x="0" y="0"/>
                    <a:ext cx="7543800" cy="127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621" w:rsidRDefault="00655621">
      <w:pPr>
        <w:spacing w:after="0" w:line="240" w:lineRule="auto"/>
      </w:pPr>
      <w:r>
        <w:separator/>
      </w:r>
    </w:p>
  </w:footnote>
  <w:footnote w:type="continuationSeparator" w:id="0">
    <w:p w:rsidR="00655621" w:rsidRDefault="006556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64" w:rsidRPr="005C402B" w:rsidRDefault="00BB1564" w:rsidP="00F52A36">
    <w:pPr>
      <w:tabs>
        <w:tab w:val="center" w:pos="4677"/>
        <w:tab w:val="right" w:pos="9355"/>
      </w:tabs>
      <w:spacing w:after="0" w:line="240" w:lineRule="auto"/>
      <w:rPr>
        <w:rFonts w:ascii="Times New Roman" w:eastAsia="Times New Roman" w:hAnsi="Times New Roman" w:cs="Times New Roman"/>
        <w:b/>
        <w:color w:val="4F6228"/>
        <w:lang w:val="ro-RO"/>
      </w:rPr>
    </w:pPr>
    <w:r w:rsidRPr="005C402B">
      <w:rPr>
        <w:rFonts w:ascii="Times New Roman" w:eastAsia="Times New Roman" w:hAnsi="Times New Roman" w:cs="Times New Roman"/>
        <w:b/>
        <w:color w:val="4F6228"/>
        <w:lang w:val="ro-RO"/>
      </w:rPr>
      <w:t>RAPORT DE EVALUARE</w:t>
    </w:r>
  </w:p>
  <w:p w:rsidR="00BB1564" w:rsidRPr="005C402B" w:rsidRDefault="00BB1564" w:rsidP="00F52A36">
    <w:pPr>
      <w:tabs>
        <w:tab w:val="center" w:pos="4677"/>
        <w:tab w:val="right" w:pos="9355"/>
      </w:tabs>
      <w:spacing w:after="0" w:line="240" w:lineRule="auto"/>
      <w:rPr>
        <w:lang w:val="ro-RO"/>
      </w:rPr>
    </w:pPr>
    <w:r w:rsidRPr="005C402B">
      <w:rPr>
        <w:rFonts w:ascii="Times New Roman" w:eastAsia="Times New Roman" w:hAnsi="Times New Roman" w:cs="Times New Roman"/>
        <w:b/>
        <w:color w:val="4F6228"/>
        <w:lang w:val="ro-RO"/>
      </w:rPr>
      <w:t>privind implementarea procedurilor de personal în autoritățile publice</w:t>
    </w:r>
    <w:r w:rsidRPr="005C402B">
      <w:rPr>
        <w:rFonts w:ascii="Times New Roman" w:eastAsia="Times New Roman" w:hAnsi="Times New Roman" w:cs="Times New Roman"/>
        <w:b/>
        <w:color w:val="4F6228"/>
        <w:lang w:val="ro-RO"/>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621"/>
    <w:multiLevelType w:val="hybridMultilevel"/>
    <w:tmpl w:val="8D2073AA"/>
    <w:lvl w:ilvl="0" w:tplc="A7DE747C">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
    <w:nsid w:val="006D77EF"/>
    <w:multiLevelType w:val="hybridMultilevel"/>
    <w:tmpl w:val="98A223F6"/>
    <w:lvl w:ilvl="0" w:tplc="A7DE7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1261A"/>
    <w:multiLevelType w:val="multilevel"/>
    <w:tmpl w:val="C592227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3">
    <w:nsid w:val="0F167DCB"/>
    <w:multiLevelType w:val="hybridMultilevel"/>
    <w:tmpl w:val="E684F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463C79"/>
    <w:multiLevelType w:val="hybridMultilevel"/>
    <w:tmpl w:val="4D9A6B80"/>
    <w:lvl w:ilvl="0" w:tplc="A7DE7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32CFF"/>
    <w:multiLevelType w:val="multilevel"/>
    <w:tmpl w:val="B7549E38"/>
    <w:lvl w:ilvl="0">
      <w:start w:val="1"/>
      <w:numFmt w:val="bullet"/>
      <w:lvlText w:val="▪"/>
      <w:lvlJc w:val="left"/>
      <w:pPr>
        <w:ind w:left="1553" w:firstLine="477"/>
      </w:pPr>
      <w:rPr>
        <w:rFonts w:ascii="Arial" w:eastAsia="Arial" w:hAnsi="Arial" w:cs="Arial"/>
      </w:rPr>
    </w:lvl>
    <w:lvl w:ilvl="1">
      <w:start w:val="1"/>
      <w:numFmt w:val="bullet"/>
      <w:lvlText w:val="o"/>
      <w:lvlJc w:val="left"/>
      <w:pPr>
        <w:ind w:left="2273" w:firstLine="1197"/>
      </w:pPr>
      <w:rPr>
        <w:rFonts w:ascii="Arial" w:eastAsia="Arial" w:hAnsi="Arial" w:cs="Arial"/>
      </w:rPr>
    </w:lvl>
    <w:lvl w:ilvl="2">
      <w:start w:val="1"/>
      <w:numFmt w:val="bullet"/>
      <w:lvlText w:val="▪"/>
      <w:lvlJc w:val="left"/>
      <w:pPr>
        <w:ind w:left="2993" w:firstLine="1917"/>
      </w:pPr>
      <w:rPr>
        <w:rFonts w:ascii="Arial" w:eastAsia="Arial" w:hAnsi="Arial" w:cs="Arial"/>
      </w:rPr>
    </w:lvl>
    <w:lvl w:ilvl="3">
      <w:start w:val="1"/>
      <w:numFmt w:val="bullet"/>
      <w:lvlText w:val="●"/>
      <w:lvlJc w:val="left"/>
      <w:pPr>
        <w:ind w:left="3713" w:firstLine="2637"/>
      </w:pPr>
      <w:rPr>
        <w:rFonts w:ascii="Arial" w:eastAsia="Arial" w:hAnsi="Arial" w:cs="Arial"/>
      </w:rPr>
    </w:lvl>
    <w:lvl w:ilvl="4">
      <w:start w:val="1"/>
      <w:numFmt w:val="bullet"/>
      <w:lvlText w:val="o"/>
      <w:lvlJc w:val="left"/>
      <w:pPr>
        <w:ind w:left="4433" w:firstLine="3357"/>
      </w:pPr>
      <w:rPr>
        <w:rFonts w:ascii="Arial" w:eastAsia="Arial" w:hAnsi="Arial" w:cs="Arial"/>
      </w:rPr>
    </w:lvl>
    <w:lvl w:ilvl="5">
      <w:start w:val="1"/>
      <w:numFmt w:val="bullet"/>
      <w:lvlText w:val="▪"/>
      <w:lvlJc w:val="left"/>
      <w:pPr>
        <w:ind w:left="5153" w:firstLine="4077"/>
      </w:pPr>
      <w:rPr>
        <w:rFonts w:ascii="Arial" w:eastAsia="Arial" w:hAnsi="Arial" w:cs="Arial"/>
      </w:rPr>
    </w:lvl>
    <w:lvl w:ilvl="6">
      <w:start w:val="1"/>
      <w:numFmt w:val="bullet"/>
      <w:lvlText w:val="●"/>
      <w:lvlJc w:val="left"/>
      <w:pPr>
        <w:ind w:left="5873" w:firstLine="4797"/>
      </w:pPr>
      <w:rPr>
        <w:rFonts w:ascii="Arial" w:eastAsia="Arial" w:hAnsi="Arial" w:cs="Arial"/>
      </w:rPr>
    </w:lvl>
    <w:lvl w:ilvl="7">
      <w:start w:val="1"/>
      <w:numFmt w:val="bullet"/>
      <w:lvlText w:val="o"/>
      <w:lvlJc w:val="left"/>
      <w:pPr>
        <w:ind w:left="6593" w:firstLine="5517"/>
      </w:pPr>
      <w:rPr>
        <w:rFonts w:ascii="Arial" w:eastAsia="Arial" w:hAnsi="Arial" w:cs="Arial"/>
      </w:rPr>
    </w:lvl>
    <w:lvl w:ilvl="8">
      <w:start w:val="1"/>
      <w:numFmt w:val="bullet"/>
      <w:lvlText w:val="▪"/>
      <w:lvlJc w:val="left"/>
      <w:pPr>
        <w:ind w:left="7313" w:firstLine="6237"/>
      </w:pPr>
      <w:rPr>
        <w:rFonts w:ascii="Arial" w:eastAsia="Arial" w:hAnsi="Arial" w:cs="Arial"/>
      </w:rPr>
    </w:lvl>
  </w:abstractNum>
  <w:abstractNum w:abstractNumId="6">
    <w:nsid w:val="1E1001CE"/>
    <w:multiLevelType w:val="hybridMultilevel"/>
    <w:tmpl w:val="32D214E6"/>
    <w:lvl w:ilvl="0" w:tplc="AF303EEC">
      <w:start w:val="4"/>
      <w:numFmt w:val="decimal"/>
      <w:lvlText w:val="%1."/>
      <w:lvlJc w:val="left"/>
      <w:pPr>
        <w:ind w:left="1440" w:hanging="360"/>
      </w:pPr>
      <w:rPr>
        <w:rFonts w:eastAsia="Times New Roman"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0A01DE"/>
    <w:multiLevelType w:val="multilevel"/>
    <w:tmpl w:val="81AC0BF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8">
    <w:nsid w:val="24BC0A87"/>
    <w:multiLevelType w:val="multilevel"/>
    <w:tmpl w:val="04E4E166"/>
    <w:lvl w:ilvl="0">
      <w:start w:val="6"/>
      <w:numFmt w:val="upperRoman"/>
      <w:lvlText w:val="%1."/>
      <w:lvlJc w:val="left"/>
      <w:pPr>
        <w:ind w:left="1004" w:firstLine="284"/>
      </w:pPr>
      <w:rPr>
        <w:rFonts w:ascii="Times New Roman" w:eastAsia="Arial" w:hAnsi="Times New Roman" w:cs="Times New Roman" w:hint="default"/>
        <w:b/>
      </w:rPr>
    </w:lvl>
    <w:lvl w:ilvl="1">
      <w:start w:val="1"/>
      <w:numFmt w:val="lowerLetter"/>
      <w:lvlText w:val="%2."/>
      <w:lvlJc w:val="left"/>
      <w:pPr>
        <w:ind w:left="1364" w:firstLine="1004"/>
      </w:pPr>
    </w:lvl>
    <w:lvl w:ilvl="2">
      <w:start w:val="1"/>
      <w:numFmt w:val="lowerRoman"/>
      <w:lvlText w:val="%3."/>
      <w:lvlJc w:val="right"/>
      <w:pPr>
        <w:ind w:left="2084" w:firstLine="1904"/>
      </w:pPr>
    </w:lvl>
    <w:lvl w:ilvl="3">
      <w:start w:val="1"/>
      <w:numFmt w:val="decimal"/>
      <w:lvlText w:val="%4."/>
      <w:lvlJc w:val="left"/>
      <w:pPr>
        <w:ind w:left="2804" w:firstLine="2444"/>
      </w:pPr>
    </w:lvl>
    <w:lvl w:ilvl="4">
      <w:start w:val="1"/>
      <w:numFmt w:val="lowerLetter"/>
      <w:lvlText w:val="%5."/>
      <w:lvlJc w:val="left"/>
      <w:pPr>
        <w:ind w:left="3524" w:firstLine="3164"/>
      </w:pPr>
    </w:lvl>
    <w:lvl w:ilvl="5">
      <w:start w:val="1"/>
      <w:numFmt w:val="lowerRoman"/>
      <w:lvlText w:val="%6."/>
      <w:lvlJc w:val="right"/>
      <w:pPr>
        <w:ind w:left="4244" w:firstLine="4064"/>
      </w:pPr>
    </w:lvl>
    <w:lvl w:ilvl="6">
      <w:start w:val="1"/>
      <w:numFmt w:val="decimal"/>
      <w:lvlText w:val="%7."/>
      <w:lvlJc w:val="left"/>
      <w:pPr>
        <w:ind w:left="4964" w:firstLine="4604"/>
      </w:pPr>
    </w:lvl>
    <w:lvl w:ilvl="7">
      <w:start w:val="1"/>
      <w:numFmt w:val="lowerLetter"/>
      <w:lvlText w:val="%8."/>
      <w:lvlJc w:val="left"/>
      <w:pPr>
        <w:ind w:left="5684" w:firstLine="5324"/>
      </w:pPr>
    </w:lvl>
    <w:lvl w:ilvl="8">
      <w:start w:val="1"/>
      <w:numFmt w:val="lowerRoman"/>
      <w:lvlText w:val="%9."/>
      <w:lvlJc w:val="right"/>
      <w:pPr>
        <w:ind w:left="6404" w:firstLine="6224"/>
      </w:pPr>
    </w:lvl>
  </w:abstractNum>
  <w:abstractNum w:abstractNumId="9">
    <w:nsid w:val="266643B7"/>
    <w:multiLevelType w:val="multilevel"/>
    <w:tmpl w:val="18D8908E"/>
    <w:lvl w:ilvl="0">
      <w:start w:val="1"/>
      <w:numFmt w:val="bullet"/>
      <w:lvlText w:val="▪"/>
      <w:lvlJc w:val="left"/>
      <w:pPr>
        <w:ind w:left="1710" w:firstLine="1350"/>
      </w:pPr>
      <w:rPr>
        <w:rFonts w:ascii="Arial" w:eastAsia="Arial" w:hAnsi="Arial" w:cs="Arial"/>
      </w:rPr>
    </w:lvl>
    <w:lvl w:ilvl="1">
      <w:start w:val="1"/>
      <w:numFmt w:val="bullet"/>
      <w:lvlText w:val="o"/>
      <w:lvlJc w:val="left"/>
      <w:pPr>
        <w:ind w:left="2430" w:firstLine="2070"/>
      </w:pPr>
      <w:rPr>
        <w:rFonts w:ascii="Arial" w:eastAsia="Arial" w:hAnsi="Arial" w:cs="Arial"/>
      </w:rPr>
    </w:lvl>
    <w:lvl w:ilvl="2">
      <w:start w:val="1"/>
      <w:numFmt w:val="bullet"/>
      <w:lvlText w:val="▪"/>
      <w:lvlJc w:val="left"/>
      <w:pPr>
        <w:ind w:left="3150" w:firstLine="2790"/>
      </w:pPr>
      <w:rPr>
        <w:rFonts w:ascii="Arial" w:eastAsia="Arial" w:hAnsi="Arial" w:cs="Arial"/>
      </w:rPr>
    </w:lvl>
    <w:lvl w:ilvl="3">
      <w:start w:val="1"/>
      <w:numFmt w:val="bullet"/>
      <w:lvlText w:val="●"/>
      <w:lvlJc w:val="left"/>
      <w:pPr>
        <w:ind w:left="3870" w:firstLine="3510"/>
      </w:pPr>
      <w:rPr>
        <w:rFonts w:ascii="Arial" w:eastAsia="Arial" w:hAnsi="Arial" w:cs="Arial"/>
      </w:rPr>
    </w:lvl>
    <w:lvl w:ilvl="4">
      <w:start w:val="1"/>
      <w:numFmt w:val="bullet"/>
      <w:lvlText w:val="o"/>
      <w:lvlJc w:val="left"/>
      <w:pPr>
        <w:ind w:left="4590" w:firstLine="4230"/>
      </w:pPr>
      <w:rPr>
        <w:rFonts w:ascii="Arial" w:eastAsia="Arial" w:hAnsi="Arial" w:cs="Arial"/>
      </w:rPr>
    </w:lvl>
    <w:lvl w:ilvl="5">
      <w:start w:val="1"/>
      <w:numFmt w:val="bullet"/>
      <w:lvlText w:val="▪"/>
      <w:lvlJc w:val="left"/>
      <w:pPr>
        <w:ind w:left="5310" w:firstLine="4950"/>
      </w:pPr>
      <w:rPr>
        <w:rFonts w:ascii="Arial" w:eastAsia="Arial" w:hAnsi="Arial" w:cs="Arial"/>
      </w:rPr>
    </w:lvl>
    <w:lvl w:ilvl="6">
      <w:start w:val="1"/>
      <w:numFmt w:val="bullet"/>
      <w:lvlText w:val="●"/>
      <w:lvlJc w:val="left"/>
      <w:pPr>
        <w:ind w:left="6030" w:firstLine="5670"/>
      </w:pPr>
      <w:rPr>
        <w:rFonts w:ascii="Arial" w:eastAsia="Arial" w:hAnsi="Arial" w:cs="Arial"/>
      </w:rPr>
    </w:lvl>
    <w:lvl w:ilvl="7">
      <w:start w:val="1"/>
      <w:numFmt w:val="bullet"/>
      <w:lvlText w:val="o"/>
      <w:lvlJc w:val="left"/>
      <w:pPr>
        <w:ind w:left="6750" w:firstLine="6390"/>
      </w:pPr>
      <w:rPr>
        <w:rFonts w:ascii="Arial" w:eastAsia="Arial" w:hAnsi="Arial" w:cs="Arial"/>
      </w:rPr>
    </w:lvl>
    <w:lvl w:ilvl="8">
      <w:start w:val="1"/>
      <w:numFmt w:val="bullet"/>
      <w:lvlText w:val="▪"/>
      <w:lvlJc w:val="left"/>
      <w:pPr>
        <w:ind w:left="7470" w:firstLine="7110"/>
      </w:pPr>
      <w:rPr>
        <w:rFonts w:ascii="Arial" w:eastAsia="Arial" w:hAnsi="Arial" w:cs="Arial"/>
      </w:rPr>
    </w:lvl>
  </w:abstractNum>
  <w:abstractNum w:abstractNumId="10">
    <w:nsid w:val="29BD6433"/>
    <w:multiLevelType w:val="multilevel"/>
    <w:tmpl w:val="AA8A16B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nsid w:val="2EB91D39"/>
    <w:multiLevelType w:val="multilevel"/>
    <w:tmpl w:val="D016845E"/>
    <w:lvl w:ilvl="0">
      <w:start w:val="1"/>
      <w:numFmt w:val="decimal"/>
      <w:lvlText w:val="%1."/>
      <w:lvlJc w:val="left"/>
      <w:pPr>
        <w:ind w:left="720" w:firstLine="360"/>
      </w:pPr>
      <w:rPr>
        <w:rFonts w:ascii="Times New Roman" w:eastAsia="Arial" w:hAnsi="Times New Roman" w:cs="Times New Roman" w:hint="default"/>
        <w:b/>
        <w:sz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2EE54D21"/>
    <w:multiLevelType w:val="multilevel"/>
    <w:tmpl w:val="710C5D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350F369A"/>
    <w:multiLevelType w:val="multilevel"/>
    <w:tmpl w:val="D1F40EDC"/>
    <w:lvl w:ilvl="0">
      <w:start w:val="2"/>
      <w:numFmt w:val="upperRoman"/>
      <w:lvlText w:val="%1."/>
      <w:lvlJc w:val="left"/>
      <w:pPr>
        <w:ind w:left="1004" w:firstLine="284"/>
      </w:pPr>
      <w:rPr>
        <w:rFonts w:ascii="Times New Roman" w:eastAsia="Arial" w:hAnsi="Times New Roman" w:cs="Times New Roman" w:hint="default"/>
        <w:b/>
        <w:color w:val="auto"/>
      </w:rPr>
    </w:lvl>
    <w:lvl w:ilvl="1">
      <w:start w:val="1"/>
      <w:numFmt w:val="bullet"/>
      <w:lvlText w:val="-"/>
      <w:lvlJc w:val="left"/>
      <w:pPr>
        <w:ind w:left="1364" w:firstLine="1004"/>
      </w:pPr>
      <w:rPr>
        <w:rFonts w:ascii="Arial" w:eastAsia="Arial" w:hAnsi="Arial" w:cs="Arial"/>
      </w:rPr>
    </w:lvl>
    <w:lvl w:ilvl="2">
      <w:start w:val="1"/>
      <w:numFmt w:val="lowerRoman"/>
      <w:lvlText w:val="%3."/>
      <w:lvlJc w:val="right"/>
      <w:pPr>
        <w:ind w:left="2084" w:firstLine="1904"/>
      </w:pPr>
    </w:lvl>
    <w:lvl w:ilvl="3">
      <w:start w:val="1"/>
      <w:numFmt w:val="decimal"/>
      <w:lvlText w:val="%4."/>
      <w:lvlJc w:val="left"/>
      <w:pPr>
        <w:ind w:left="2804" w:firstLine="2444"/>
      </w:pPr>
    </w:lvl>
    <w:lvl w:ilvl="4">
      <w:start w:val="1"/>
      <w:numFmt w:val="lowerLetter"/>
      <w:lvlText w:val="%5."/>
      <w:lvlJc w:val="left"/>
      <w:pPr>
        <w:ind w:left="3524" w:firstLine="3164"/>
      </w:pPr>
    </w:lvl>
    <w:lvl w:ilvl="5">
      <w:start w:val="1"/>
      <w:numFmt w:val="lowerRoman"/>
      <w:lvlText w:val="%6."/>
      <w:lvlJc w:val="right"/>
      <w:pPr>
        <w:ind w:left="4244" w:firstLine="4064"/>
      </w:pPr>
    </w:lvl>
    <w:lvl w:ilvl="6">
      <w:start w:val="1"/>
      <w:numFmt w:val="decimal"/>
      <w:lvlText w:val="%7."/>
      <w:lvlJc w:val="left"/>
      <w:pPr>
        <w:ind w:left="4964" w:firstLine="4604"/>
      </w:pPr>
    </w:lvl>
    <w:lvl w:ilvl="7">
      <w:start w:val="1"/>
      <w:numFmt w:val="lowerLetter"/>
      <w:lvlText w:val="%8."/>
      <w:lvlJc w:val="left"/>
      <w:pPr>
        <w:ind w:left="5684" w:firstLine="5324"/>
      </w:pPr>
    </w:lvl>
    <w:lvl w:ilvl="8">
      <w:start w:val="1"/>
      <w:numFmt w:val="lowerRoman"/>
      <w:lvlText w:val="%9."/>
      <w:lvlJc w:val="right"/>
      <w:pPr>
        <w:ind w:left="6404" w:firstLine="6224"/>
      </w:pPr>
    </w:lvl>
  </w:abstractNum>
  <w:abstractNum w:abstractNumId="14">
    <w:nsid w:val="3BD05038"/>
    <w:multiLevelType w:val="multilevel"/>
    <w:tmpl w:val="6BEA72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40344B21"/>
    <w:multiLevelType w:val="hybridMultilevel"/>
    <w:tmpl w:val="EB24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364A8D"/>
    <w:multiLevelType w:val="multilevel"/>
    <w:tmpl w:val="3A64798E"/>
    <w:lvl w:ilvl="0">
      <w:start w:val="1"/>
      <w:numFmt w:val="decimal"/>
      <w:lvlText w:val="%1."/>
      <w:lvlJc w:val="left"/>
      <w:pPr>
        <w:ind w:left="720" w:firstLine="360"/>
      </w:pPr>
      <w:rPr>
        <w:rFonts w:ascii="Arial" w:eastAsia="Arial" w:hAnsi="Arial" w:cs="Arial"/>
        <w:b/>
        <w:sz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47717668"/>
    <w:multiLevelType w:val="multilevel"/>
    <w:tmpl w:val="AC1AF368"/>
    <w:lvl w:ilvl="0">
      <w:start w:val="1"/>
      <w:numFmt w:val="bullet"/>
      <w:lvlText w:val="-"/>
      <w:lvlJc w:val="left"/>
      <w:pPr>
        <w:ind w:left="1068" w:firstLine="708"/>
      </w:pPr>
      <w:rPr>
        <w:rFonts w:ascii="Arial" w:eastAsia="Arial" w:hAnsi="Arial" w:cs="Arial"/>
      </w:rPr>
    </w:lvl>
    <w:lvl w:ilvl="1">
      <w:start w:val="1"/>
      <w:numFmt w:val="upperRoman"/>
      <w:lvlText w:val="%2."/>
      <w:lvlJc w:val="left"/>
      <w:pPr>
        <w:ind w:left="1768" w:firstLine="1428"/>
      </w:pPr>
      <w:rPr>
        <w:rFonts w:ascii="Arial" w:eastAsia="Arial" w:hAnsi="Arial" w:cs="Arial"/>
        <w:b/>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18">
    <w:nsid w:val="4BC516F4"/>
    <w:multiLevelType w:val="multilevel"/>
    <w:tmpl w:val="841C928C"/>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nsid w:val="4DAE4D4F"/>
    <w:multiLevelType w:val="multilevel"/>
    <w:tmpl w:val="2B1C237A"/>
    <w:lvl w:ilvl="0">
      <w:start w:val="1"/>
      <w:numFmt w:val="bullet"/>
      <w:lvlText w:val="●"/>
      <w:lvlJc w:val="left"/>
      <w:pPr>
        <w:ind w:left="1194" w:firstLine="834"/>
      </w:pPr>
      <w:rPr>
        <w:rFonts w:ascii="Arial" w:eastAsia="Arial" w:hAnsi="Arial" w:cs="Arial"/>
      </w:rPr>
    </w:lvl>
    <w:lvl w:ilvl="1">
      <w:start w:val="1"/>
      <w:numFmt w:val="bullet"/>
      <w:lvlText w:val="o"/>
      <w:lvlJc w:val="left"/>
      <w:pPr>
        <w:ind w:left="1914" w:firstLine="1554"/>
      </w:pPr>
      <w:rPr>
        <w:rFonts w:ascii="Arial" w:eastAsia="Arial" w:hAnsi="Arial" w:cs="Arial"/>
      </w:rPr>
    </w:lvl>
    <w:lvl w:ilvl="2">
      <w:start w:val="1"/>
      <w:numFmt w:val="bullet"/>
      <w:lvlText w:val="▪"/>
      <w:lvlJc w:val="left"/>
      <w:pPr>
        <w:ind w:left="1260" w:firstLine="900"/>
      </w:pPr>
      <w:rPr>
        <w:rFonts w:ascii="Arial" w:eastAsia="Arial" w:hAnsi="Arial" w:cs="Arial"/>
      </w:rPr>
    </w:lvl>
    <w:lvl w:ilvl="3">
      <w:start w:val="1"/>
      <w:numFmt w:val="bullet"/>
      <w:lvlText w:val="●"/>
      <w:lvlJc w:val="left"/>
      <w:pPr>
        <w:ind w:left="3354" w:firstLine="2994"/>
      </w:pPr>
      <w:rPr>
        <w:rFonts w:ascii="Arial" w:eastAsia="Arial" w:hAnsi="Arial" w:cs="Arial"/>
      </w:rPr>
    </w:lvl>
    <w:lvl w:ilvl="4">
      <w:start w:val="1"/>
      <w:numFmt w:val="bullet"/>
      <w:lvlText w:val="o"/>
      <w:lvlJc w:val="left"/>
      <w:pPr>
        <w:ind w:left="4074" w:firstLine="3714"/>
      </w:pPr>
      <w:rPr>
        <w:rFonts w:ascii="Arial" w:eastAsia="Arial" w:hAnsi="Arial" w:cs="Arial"/>
      </w:rPr>
    </w:lvl>
    <w:lvl w:ilvl="5">
      <w:start w:val="1"/>
      <w:numFmt w:val="bullet"/>
      <w:lvlText w:val="▪"/>
      <w:lvlJc w:val="left"/>
      <w:pPr>
        <w:ind w:left="4794" w:firstLine="4434"/>
      </w:pPr>
      <w:rPr>
        <w:rFonts w:ascii="Arial" w:eastAsia="Arial" w:hAnsi="Arial" w:cs="Arial"/>
      </w:rPr>
    </w:lvl>
    <w:lvl w:ilvl="6">
      <w:start w:val="1"/>
      <w:numFmt w:val="bullet"/>
      <w:lvlText w:val="●"/>
      <w:lvlJc w:val="left"/>
      <w:pPr>
        <w:ind w:left="5514" w:firstLine="5154"/>
      </w:pPr>
      <w:rPr>
        <w:rFonts w:ascii="Arial" w:eastAsia="Arial" w:hAnsi="Arial" w:cs="Arial"/>
      </w:rPr>
    </w:lvl>
    <w:lvl w:ilvl="7">
      <w:start w:val="1"/>
      <w:numFmt w:val="bullet"/>
      <w:lvlText w:val="o"/>
      <w:lvlJc w:val="left"/>
      <w:pPr>
        <w:ind w:left="6234" w:firstLine="5874"/>
      </w:pPr>
      <w:rPr>
        <w:rFonts w:ascii="Arial" w:eastAsia="Arial" w:hAnsi="Arial" w:cs="Arial"/>
      </w:rPr>
    </w:lvl>
    <w:lvl w:ilvl="8">
      <w:start w:val="1"/>
      <w:numFmt w:val="bullet"/>
      <w:lvlText w:val="▪"/>
      <w:lvlJc w:val="left"/>
      <w:pPr>
        <w:ind w:left="6954" w:firstLine="6594"/>
      </w:pPr>
      <w:rPr>
        <w:rFonts w:ascii="Arial" w:eastAsia="Arial" w:hAnsi="Arial" w:cs="Arial"/>
      </w:rPr>
    </w:lvl>
  </w:abstractNum>
  <w:abstractNum w:abstractNumId="20">
    <w:nsid w:val="50AC12DF"/>
    <w:multiLevelType w:val="multilevel"/>
    <w:tmpl w:val="915848EC"/>
    <w:lvl w:ilvl="0">
      <w:start w:val="1"/>
      <w:numFmt w:val="decimal"/>
      <w:lvlText w:val="%1."/>
      <w:lvlJc w:val="left"/>
      <w:pPr>
        <w:ind w:left="720" w:firstLine="360"/>
      </w:pPr>
      <w:rPr>
        <w:rFonts w:ascii="Times New Roman" w:eastAsia="Arial" w:hAnsi="Times New Roman" w:cs="Times New Roman" w:hint="default"/>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53F527B2"/>
    <w:multiLevelType w:val="multilevel"/>
    <w:tmpl w:val="1DB63CD4"/>
    <w:lvl w:ilvl="0">
      <w:start w:val="1"/>
      <w:numFmt w:val="decimal"/>
      <w:lvlText w:val="%1."/>
      <w:lvlJc w:val="left"/>
      <w:pPr>
        <w:ind w:left="720" w:firstLine="360"/>
      </w:pPr>
      <w:rPr>
        <w:rFonts w:ascii="Times New Roman" w:eastAsia="Arial" w:hAnsi="Times New Roman" w:cs="Times New Roman" w:hint="default"/>
        <w:b/>
        <w:sz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543D72F4"/>
    <w:multiLevelType w:val="multilevel"/>
    <w:tmpl w:val="76AE650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nsid w:val="54E925AC"/>
    <w:multiLevelType w:val="multilevel"/>
    <w:tmpl w:val="055C098C"/>
    <w:lvl w:ilvl="0">
      <w:start w:val="1"/>
      <w:numFmt w:val="bullet"/>
      <w:lvlText w:val="▪"/>
      <w:lvlJc w:val="left"/>
      <w:pPr>
        <w:ind w:left="1710" w:firstLine="1350"/>
      </w:pPr>
      <w:rPr>
        <w:rFonts w:ascii="Arial" w:eastAsia="Arial" w:hAnsi="Arial" w:cs="Arial"/>
      </w:rPr>
    </w:lvl>
    <w:lvl w:ilvl="1">
      <w:start w:val="1"/>
      <w:numFmt w:val="bullet"/>
      <w:lvlText w:val="o"/>
      <w:lvlJc w:val="left"/>
      <w:pPr>
        <w:ind w:left="2430" w:firstLine="2070"/>
      </w:pPr>
      <w:rPr>
        <w:rFonts w:ascii="Arial" w:eastAsia="Arial" w:hAnsi="Arial" w:cs="Arial"/>
      </w:rPr>
    </w:lvl>
    <w:lvl w:ilvl="2">
      <w:start w:val="1"/>
      <w:numFmt w:val="bullet"/>
      <w:lvlText w:val="▪"/>
      <w:lvlJc w:val="left"/>
      <w:pPr>
        <w:ind w:left="3150" w:firstLine="2790"/>
      </w:pPr>
      <w:rPr>
        <w:rFonts w:ascii="Arial" w:eastAsia="Arial" w:hAnsi="Arial" w:cs="Arial"/>
      </w:rPr>
    </w:lvl>
    <w:lvl w:ilvl="3">
      <w:start w:val="1"/>
      <w:numFmt w:val="bullet"/>
      <w:lvlText w:val="●"/>
      <w:lvlJc w:val="left"/>
      <w:pPr>
        <w:ind w:left="3870" w:firstLine="3510"/>
      </w:pPr>
      <w:rPr>
        <w:rFonts w:ascii="Arial" w:eastAsia="Arial" w:hAnsi="Arial" w:cs="Arial"/>
      </w:rPr>
    </w:lvl>
    <w:lvl w:ilvl="4">
      <w:start w:val="1"/>
      <w:numFmt w:val="bullet"/>
      <w:lvlText w:val="o"/>
      <w:lvlJc w:val="left"/>
      <w:pPr>
        <w:ind w:left="4590" w:firstLine="4230"/>
      </w:pPr>
      <w:rPr>
        <w:rFonts w:ascii="Arial" w:eastAsia="Arial" w:hAnsi="Arial" w:cs="Arial"/>
      </w:rPr>
    </w:lvl>
    <w:lvl w:ilvl="5">
      <w:start w:val="1"/>
      <w:numFmt w:val="bullet"/>
      <w:lvlText w:val="▪"/>
      <w:lvlJc w:val="left"/>
      <w:pPr>
        <w:ind w:left="5310" w:firstLine="4950"/>
      </w:pPr>
      <w:rPr>
        <w:rFonts w:ascii="Arial" w:eastAsia="Arial" w:hAnsi="Arial" w:cs="Arial"/>
      </w:rPr>
    </w:lvl>
    <w:lvl w:ilvl="6">
      <w:start w:val="1"/>
      <w:numFmt w:val="bullet"/>
      <w:lvlText w:val="●"/>
      <w:lvlJc w:val="left"/>
      <w:pPr>
        <w:ind w:left="6030" w:firstLine="5670"/>
      </w:pPr>
      <w:rPr>
        <w:rFonts w:ascii="Arial" w:eastAsia="Arial" w:hAnsi="Arial" w:cs="Arial"/>
      </w:rPr>
    </w:lvl>
    <w:lvl w:ilvl="7">
      <w:start w:val="1"/>
      <w:numFmt w:val="bullet"/>
      <w:lvlText w:val="o"/>
      <w:lvlJc w:val="left"/>
      <w:pPr>
        <w:ind w:left="6750" w:firstLine="6390"/>
      </w:pPr>
      <w:rPr>
        <w:rFonts w:ascii="Arial" w:eastAsia="Arial" w:hAnsi="Arial" w:cs="Arial"/>
      </w:rPr>
    </w:lvl>
    <w:lvl w:ilvl="8">
      <w:start w:val="1"/>
      <w:numFmt w:val="bullet"/>
      <w:lvlText w:val="▪"/>
      <w:lvlJc w:val="left"/>
      <w:pPr>
        <w:ind w:left="7470" w:firstLine="7110"/>
      </w:pPr>
      <w:rPr>
        <w:rFonts w:ascii="Arial" w:eastAsia="Arial" w:hAnsi="Arial" w:cs="Arial"/>
      </w:rPr>
    </w:lvl>
  </w:abstractNum>
  <w:abstractNum w:abstractNumId="24">
    <w:nsid w:val="56680DFD"/>
    <w:multiLevelType w:val="multilevel"/>
    <w:tmpl w:val="95F2CD5A"/>
    <w:lvl w:ilvl="0">
      <w:start w:val="5"/>
      <w:numFmt w:val="upperRoman"/>
      <w:lvlText w:val="%1."/>
      <w:lvlJc w:val="left"/>
      <w:pPr>
        <w:ind w:left="2430" w:firstLine="360"/>
      </w:pPr>
      <w:rPr>
        <w:rFonts w:ascii="Times New Roman" w:eastAsia="Arial" w:hAnsi="Times New Roman" w:cs="Times New Roman" w:hint="default"/>
        <w:b/>
      </w:rPr>
    </w:lvl>
    <w:lvl w:ilvl="1">
      <w:start w:val="1"/>
      <w:numFmt w:val="lowerLetter"/>
      <w:lvlText w:val="%2."/>
      <w:lvlJc w:val="left"/>
      <w:pPr>
        <w:ind w:left="2790" w:firstLine="1080"/>
      </w:pPr>
    </w:lvl>
    <w:lvl w:ilvl="2">
      <w:start w:val="1"/>
      <w:numFmt w:val="lowerRoman"/>
      <w:lvlText w:val="%3."/>
      <w:lvlJc w:val="right"/>
      <w:pPr>
        <w:ind w:left="3510" w:firstLine="1980"/>
      </w:pPr>
    </w:lvl>
    <w:lvl w:ilvl="3">
      <w:start w:val="1"/>
      <w:numFmt w:val="decimal"/>
      <w:lvlText w:val="%4."/>
      <w:lvlJc w:val="left"/>
      <w:pPr>
        <w:ind w:left="4230" w:firstLine="2520"/>
      </w:pPr>
    </w:lvl>
    <w:lvl w:ilvl="4">
      <w:start w:val="1"/>
      <w:numFmt w:val="lowerLetter"/>
      <w:lvlText w:val="%5."/>
      <w:lvlJc w:val="left"/>
      <w:pPr>
        <w:ind w:left="4950" w:firstLine="3240"/>
      </w:pPr>
    </w:lvl>
    <w:lvl w:ilvl="5">
      <w:start w:val="1"/>
      <w:numFmt w:val="lowerRoman"/>
      <w:lvlText w:val="%6."/>
      <w:lvlJc w:val="right"/>
      <w:pPr>
        <w:ind w:left="5670" w:firstLine="4140"/>
      </w:pPr>
    </w:lvl>
    <w:lvl w:ilvl="6">
      <w:start w:val="1"/>
      <w:numFmt w:val="decimal"/>
      <w:lvlText w:val="%7."/>
      <w:lvlJc w:val="left"/>
      <w:pPr>
        <w:ind w:left="6390" w:firstLine="4680"/>
      </w:pPr>
    </w:lvl>
    <w:lvl w:ilvl="7">
      <w:start w:val="1"/>
      <w:numFmt w:val="lowerLetter"/>
      <w:lvlText w:val="%8."/>
      <w:lvlJc w:val="left"/>
      <w:pPr>
        <w:ind w:left="7110" w:firstLine="5400"/>
      </w:pPr>
    </w:lvl>
    <w:lvl w:ilvl="8">
      <w:start w:val="1"/>
      <w:numFmt w:val="lowerRoman"/>
      <w:lvlText w:val="%9."/>
      <w:lvlJc w:val="right"/>
      <w:pPr>
        <w:ind w:left="7830" w:firstLine="6300"/>
      </w:pPr>
    </w:lvl>
  </w:abstractNum>
  <w:abstractNum w:abstractNumId="25">
    <w:nsid w:val="59AE1E8B"/>
    <w:multiLevelType w:val="hybridMultilevel"/>
    <w:tmpl w:val="DA4C3E40"/>
    <w:lvl w:ilvl="0" w:tplc="B250361E">
      <w:start w:val="1"/>
      <w:numFmt w:val="lowerLetter"/>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2E0962"/>
    <w:multiLevelType w:val="hybridMultilevel"/>
    <w:tmpl w:val="62200590"/>
    <w:lvl w:ilvl="0" w:tplc="041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F55505"/>
    <w:multiLevelType w:val="multilevel"/>
    <w:tmpl w:val="CA3ACF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61D5680D"/>
    <w:multiLevelType w:val="multilevel"/>
    <w:tmpl w:val="16DA051C"/>
    <w:lvl w:ilvl="0">
      <w:start w:val="1"/>
      <w:numFmt w:val="bullet"/>
      <w:lvlText w:val="−"/>
      <w:lvlJc w:val="left"/>
      <w:pPr>
        <w:ind w:left="1800" w:firstLine="1080"/>
      </w:pPr>
      <w:rPr>
        <w:rFonts w:ascii="Arial" w:eastAsia="Arial" w:hAnsi="Arial" w:cs="Arial"/>
        <w:b/>
        <w:i w:val="0"/>
        <w:sz w:val="22"/>
      </w:rPr>
    </w:lvl>
    <w:lvl w:ilvl="1">
      <w:start w:val="1"/>
      <w:numFmt w:val="decimal"/>
      <w:lvlText w:val="−.%2."/>
      <w:lvlJc w:val="left"/>
      <w:pPr>
        <w:ind w:left="1440" w:firstLine="1080"/>
      </w:pPr>
      <w:rPr>
        <w:rFonts w:ascii="Arial" w:eastAsia="Arial" w:hAnsi="Arial" w:cs="Arial"/>
        <w:b/>
        <w:i w:val="0"/>
        <w:sz w:val="20"/>
      </w:rPr>
    </w:lvl>
    <w:lvl w:ilvl="2">
      <w:start w:val="1"/>
      <w:numFmt w:val="decimal"/>
      <w:lvlText w:val="−.%2.%3."/>
      <w:lvlJc w:val="left"/>
      <w:pPr>
        <w:ind w:left="1800" w:firstLine="1080"/>
      </w:pPr>
      <w:rPr>
        <w:rFonts w:ascii="Arial" w:eastAsia="Arial" w:hAnsi="Arial" w:cs="Arial"/>
        <w:b/>
        <w:i w:val="0"/>
        <w:sz w:val="22"/>
      </w:rPr>
    </w:lvl>
    <w:lvl w:ilvl="3">
      <w:start w:val="1"/>
      <w:numFmt w:val="decimal"/>
      <w:lvlText w:val="−.%2.%3.%4."/>
      <w:lvlJc w:val="left"/>
      <w:pPr>
        <w:ind w:left="1800" w:firstLine="1080"/>
      </w:pPr>
      <w:rPr>
        <w:rFonts w:ascii="Arial" w:eastAsia="Arial" w:hAnsi="Arial" w:cs="Arial"/>
        <w:b/>
        <w:i w:val="0"/>
        <w:sz w:val="22"/>
      </w:rPr>
    </w:lvl>
    <w:lvl w:ilvl="4">
      <w:start w:val="1"/>
      <w:numFmt w:val="decimal"/>
      <w:lvlText w:val="−.%2.%3.%4.%5."/>
      <w:lvlJc w:val="left"/>
      <w:pPr>
        <w:ind w:left="2160" w:firstLine="1080"/>
      </w:pPr>
      <w:rPr>
        <w:rFonts w:ascii="Arial" w:eastAsia="Arial" w:hAnsi="Arial" w:cs="Arial"/>
        <w:b/>
        <w:i w:val="0"/>
        <w:sz w:val="22"/>
      </w:rPr>
    </w:lvl>
    <w:lvl w:ilvl="5">
      <w:start w:val="1"/>
      <w:numFmt w:val="decimal"/>
      <w:lvlText w:val="−.%2.%3.%4.%5.%6."/>
      <w:lvlJc w:val="left"/>
      <w:pPr>
        <w:ind w:left="2160" w:firstLine="1080"/>
      </w:pPr>
      <w:rPr>
        <w:rFonts w:ascii="Arial" w:eastAsia="Arial" w:hAnsi="Arial" w:cs="Arial"/>
        <w:b/>
        <w:i w:val="0"/>
        <w:sz w:val="22"/>
      </w:rPr>
    </w:lvl>
    <w:lvl w:ilvl="6">
      <w:start w:val="1"/>
      <w:numFmt w:val="decimal"/>
      <w:lvlText w:val="−.%2.%3.%4.%5.%6.%7."/>
      <w:lvlJc w:val="left"/>
      <w:pPr>
        <w:ind w:left="2160" w:firstLine="1080"/>
      </w:pPr>
      <w:rPr>
        <w:rFonts w:ascii="Arial" w:eastAsia="Arial" w:hAnsi="Arial" w:cs="Arial"/>
        <w:b/>
        <w:i w:val="0"/>
        <w:sz w:val="22"/>
      </w:rPr>
    </w:lvl>
    <w:lvl w:ilvl="7">
      <w:start w:val="1"/>
      <w:numFmt w:val="decimal"/>
      <w:lvlText w:val="−.%2.%3.%4.%5.%6.%7.%8."/>
      <w:lvlJc w:val="left"/>
      <w:pPr>
        <w:ind w:left="2520" w:firstLine="1080"/>
      </w:pPr>
      <w:rPr>
        <w:rFonts w:ascii="Arial" w:eastAsia="Arial" w:hAnsi="Arial" w:cs="Arial"/>
        <w:b/>
        <w:i w:val="0"/>
        <w:sz w:val="22"/>
      </w:rPr>
    </w:lvl>
    <w:lvl w:ilvl="8">
      <w:start w:val="1"/>
      <w:numFmt w:val="decimal"/>
      <w:lvlText w:val="−.%2.%3.%4.%5.%6.%7.%8.%9."/>
      <w:lvlJc w:val="left"/>
      <w:pPr>
        <w:ind w:left="2520" w:firstLine="1080"/>
      </w:pPr>
      <w:rPr>
        <w:rFonts w:ascii="Arial" w:eastAsia="Arial" w:hAnsi="Arial" w:cs="Arial"/>
        <w:b/>
        <w:i w:val="0"/>
        <w:sz w:val="22"/>
      </w:rPr>
    </w:lvl>
  </w:abstractNum>
  <w:abstractNum w:abstractNumId="29">
    <w:nsid w:val="63644516"/>
    <w:multiLevelType w:val="hybridMultilevel"/>
    <w:tmpl w:val="615A10EA"/>
    <w:lvl w:ilvl="0" w:tplc="A7DE747C">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nsid w:val="63951EAA"/>
    <w:multiLevelType w:val="hybridMultilevel"/>
    <w:tmpl w:val="3796B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B9199A"/>
    <w:multiLevelType w:val="multilevel"/>
    <w:tmpl w:val="B81E0D0E"/>
    <w:lvl w:ilvl="0">
      <w:start w:val="1"/>
      <w:numFmt w:val="bullet"/>
      <w:lvlText w:val="−"/>
      <w:lvlJc w:val="left"/>
      <w:pPr>
        <w:ind w:left="1800" w:firstLine="1080"/>
      </w:pPr>
      <w:rPr>
        <w:rFonts w:ascii="Arial" w:eastAsia="Arial" w:hAnsi="Arial" w:cs="Arial"/>
        <w:b/>
        <w:i w:val="0"/>
        <w:sz w:val="22"/>
      </w:rPr>
    </w:lvl>
    <w:lvl w:ilvl="1">
      <w:start w:val="1"/>
      <w:numFmt w:val="decimal"/>
      <w:lvlText w:val="−.%2."/>
      <w:lvlJc w:val="left"/>
      <w:pPr>
        <w:ind w:left="1440" w:firstLine="1080"/>
      </w:pPr>
      <w:rPr>
        <w:rFonts w:ascii="Arial" w:eastAsia="Arial" w:hAnsi="Arial" w:cs="Arial"/>
        <w:b/>
        <w:i w:val="0"/>
        <w:sz w:val="20"/>
      </w:rPr>
    </w:lvl>
    <w:lvl w:ilvl="2">
      <w:start w:val="1"/>
      <w:numFmt w:val="decimal"/>
      <w:lvlText w:val="−.%2.%3."/>
      <w:lvlJc w:val="left"/>
      <w:pPr>
        <w:ind w:left="1800" w:firstLine="1080"/>
      </w:pPr>
      <w:rPr>
        <w:rFonts w:ascii="Arial" w:eastAsia="Arial" w:hAnsi="Arial" w:cs="Arial"/>
        <w:b/>
        <w:i w:val="0"/>
        <w:sz w:val="22"/>
      </w:rPr>
    </w:lvl>
    <w:lvl w:ilvl="3">
      <w:start w:val="1"/>
      <w:numFmt w:val="decimal"/>
      <w:lvlText w:val="−.%2.%3.%4."/>
      <w:lvlJc w:val="left"/>
      <w:pPr>
        <w:ind w:left="1800" w:firstLine="1080"/>
      </w:pPr>
      <w:rPr>
        <w:rFonts w:ascii="Arial" w:eastAsia="Arial" w:hAnsi="Arial" w:cs="Arial"/>
        <w:b/>
        <w:i w:val="0"/>
        <w:sz w:val="22"/>
      </w:rPr>
    </w:lvl>
    <w:lvl w:ilvl="4">
      <w:start w:val="1"/>
      <w:numFmt w:val="decimal"/>
      <w:lvlText w:val="−.%2.%3.%4.%5."/>
      <w:lvlJc w:val="left"/>
      <w:pPr>
        <w:ind w:left="2160" w:firstLine="1080"/>
      </w:pPr>
      <w:rPr>
        <w:rFonts w:ascii="Arial" w:eastAsia="Arial" w:hAnsi="Arial" w:cs="Arial"/>
        <w:b/>
        <w:i w:val="0"/>
        <w:sz w:val="22"/>
      </w:rPr>
    </w:lvl>
    <w:lvl w:ilvl="5">
      <w:start w:val="1"/>
      <w:numFmt w:val="decimal"/>
      <w:lvlText w:val="−.%2.%3.%4.%5.%6."/>
      <w:lvlJc w:val="left"/>
      <w:pPr>
        <w:ind w:left="2160" w:firstLine="1080"/>
      </w:pPr>
      <w:rPr>
        <w:rFonts w:ascii="Arial" w:eastAsia="Arial" w:hAnsi="Arial" w:cs="Arial"/>
        <w:b/>
        <w:i w:val="0"/>
        <w:sz w:val="22"/>
      </w:rPr>
    </w:lvl>
    <w:lvl w:ilvl="6">
      <w:start w:val="1"/>
      <w:numFmt w:val="decimal"/>
      <w:lvlText w:val="−.%2.%3.%4.%5.%6.%7."/>
      <w:lvlJc w:val="left"/>
      <w:pPr>
        <w:ind w:left="2160" w:firstLine="1080"/>
      </w:pPr>
      <w:rPr>
        <w:rFonts w:ascii="Arial" w:eastAsia="Arial" w:hAnsi="Arial" w:cs="Arial"/>
        <w:b/>
        <w:i w:val="0"/>
        <w:sz w:val="22"/>
      </w:rPr>
    </w:lvl>
    <w:lvl w:ilvl="7">
      <w:start w:val="1"/>
      <w:numFmt w:val="decimal"/>
      <w:lvlText w:val="−.%2.%3.%4.%5.%6.%7.%8."/>
      <w:lvlJc w:val="left"/>
      <w:pPr>
        <w:ind w:left="2520" w:firstLine="1080"/>
      </w:pPr>
      <w:rPr>
        <w:rFonts w:ascii="Arial" w:eastAsia="Arial" w:hAnsi="Arial" w:cs="Arial"/>
        <w:b/>
        <w:i w:val="0"/>
        <w:sz w:val="22"/>
      </w:rPr>
    </w:lvl>
    <w:lvl w:ilvl="8">
      <w:start w:val="1"/>
      <w:numFmt w:val="decimal"/>
      <w:lvlText w:val="−.%2.%3.%4.%5.%6.%7.%8.%9."/>
      <w:lvlJc w:val="left"/>
      <w:pPr>
        <w:ind w:left="2520" w:firstLine="1080"/>
      </w:pPr>
      <w:rPr>
        <w:rFonts w:ascii="Arial" w:eastAsia="Arial" w:hAnsi="Arial" w:cs="Arial"/>
        <w:b/>
        <w:i w:val="0"/>
        <w:sz w:val="22"/>
      </w:rPr>
    </w:lvl>
  </w:abstractNum>
  <w:abstractNum w:abstractNumId="32">
    <w:nsid w:val="7F373535"/>
    <w:multiLevelType w:val="multilevel"/>
    <w:tmpl w:val="BDE826B2"/>
    <w:lvl w:ilvl="0">
      <w:start w:val="1"/>
      <w:numFmt w:val="decimal"/>
      <w:lvlText w:val="%1."/>
      <w:lvlJc w:val="left"/>
      <w:pPr>
        <w:ind w:left="720" w:firstLine="360"/>
      </w:pPr>
      <w:rPr>
        <w:rFonts w:ascii="Times New Roman" w:eastAsia="Arial" w:hAnsi="Times New Roman" w:cs="Times New Roman" w:hint="default"/>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9"/>
  </w:num>
  <w:num w:numId="3">
    <w:abstractNumId w:val="11"/>
  </w:num>
  <w:num w:numId="4">
    <w:abstractNumId w:val="20"/>
  </w:num>
  <w:num w:numId="5">
    <w:abstractNumId w:val="12"/>
  </w:num>
  <w:num w:numId="6">
    <w:abstractNumId w:val="14"/>
  </w:num>
  <w:num w:numId="7">
    <w:abstractNumId w:val="27"/>
  </w:num>
  <w:num w:numId="8">
    <w:abstractNumId w:val="32"/>
  </w:num>
  <w:num w:numId="9">
    <w:abstractNumId w:val="21"/>
  </w:num>
  <w:num w:numId="10">
    <w:abstractNumId w:val="23"/>
  </w:num>
  <w:num w:numId="11">
    <w:abstractNumId w:val="18"/>
  </w:num>
  <w:num w:numId="12">
    <w:abstractNumId w:val="24"/>
  </w:num>
  <w:num w:numId="13">
    <w:abstractNumId w:val="28"/>
  </w:num>
  <w:num w:numId="14">
    <w:abstractNumId w:val="10"/>
  </w:num>
  <w:num w:numId="15">
    <w:abstractNumId w:val="17"/>
  </w:num>
  <w:num w:numId="16">
    <w:abstractNumId w:val="22"/>
  </w:num>
  <w:num w:numId="17">
    <w:abstractNumId w:val="13"/>
  </w:num>
  <w:num w:numId="18">
    <w:abstractNumId w:val="31"/>
  </w:num>
  <w:num w:numId="19">
    <w:abstractNumId w:val="8"/>
  </w:num>
  <w:num w:numId="20">
    <w:abstractNumId w:val="9"/>
  </w:num>
  <w:num w:numId="21">
    <w:abstractNumId w:val="5"/>
  </w:num>
  <w:num w:numId="22">
    <w:abstractNumId w:val="7"/>
  </w:num>
  <w:num w:numId="23">
    <w:abstractNumId w:val="16"/>
  </w:num>
  <w:num w:numId="24">
    <w:abstractNumId w:val="6"/>
  </w:num>
  <w:num w:numId="25">
    <w:abstractNumId w:val="30"/>
  </w:num>
  <w:num w:numId="26">
    <w:abstractNumId w:val="15"/>
  </w:num>
  <w:num w:numId="27">
    <w:abstractNumId w:val="26"/>
  </w:num>
  <w:num w:numId="28">
    <w:abstractNumId w:val="3"/>
  </w:num>
  <w:num w:numId="29">
    <w:abstractNumId w:val="25"/>
  </w:num>
  <w:num w:numId="30">
    <w:abstractNumId w:val="4"/>
  </w:num>
  <w:num w:numId="31">
    <w:abstractNumId w:val="0"/>
  </w:num>
  <w:num w:numId="32">
    <w:abstractNumId w:val="1"/>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341994"/>
    <w:rsid w:val="00001608"/>
    <w:rsid w:val="00027482"/>
    <w:rsid w:val="00042AEB"/>
    <w:rsid w:val="000525F2"/>
    <w:rsid w:val="000767C4"/>
    <w:rsid w:val="000931D7"/>
    <w:rsid w:val="00097A57"/>
    <w:rsid w:val="000B4FF4"/>
    <w:rsid w:val="000C628E"/>
    <w:rsid w:val="000D6EC5"/>
    <w:rsid w:val="000D720E"/>
    <w:rsid w:val="00114EF7"/>
    <w:rsid w:val="00120AAA"/>
    <w:rsid w:val="00135F60"/>
    <w:rsid w:val="00146FCD"/>
    <w:rsid w:val="00151BAB"/>
    <w:rsid w:val="001553BD"/>
    <w:rsid w:val="00156F72"/>
    <w:rsid w:val="001608A3"/>
    <w:rsid w:val="00177CF6"/>
    <w:rsid w:val="001A12D4"/>
    <w:rsid w:val="001B3F92"/>
    <w:rsid w:val="001B44EF"/>
    <w:rsid w:val="001F025E"/>
    <w:rsid w:val="001F17BB"/>
    <w:rsid w:val="001F4C8D"/>
    <w:rsid w:val="001F5B69"/>
    <w:rsid w:val="00203912"/>
    <w:rsid w:val="00210EDB"/>
    <w:rsid w:val="00211142"/>
    <w:rsid w:val="00213DCA"/>
    <w:rsid w:val="0021599C"/>
    <w:rsid w:val="00237ED4"/>
    <w:rsid w:val="0025138D"/>
    <w:rsid w:val="00281B42"/>
    <w:rsid w:val="00287073"/>
    <w:rsid w:val="002C4118"/>
    <w:rsid w:val="00300090"/>
    <w:rsid w:val="00314CBD"/>
    <w:rsid w:val="0032287F"/>
    <w:rsid w:val="00334DD8"/>
    <w:rsid w:val="00341994"/>
    <w:rsid w:val="003608B3"/>
    <w:rsid w:val="00360FC2"/>
    <w:rsid w:val="003A056B"/>
    <w:rsid w:val="003B3805"/>
    <w:rsid w:val="003B3C4F"/>
    <w:rsid w:val="003B635C"/>
    <w:rsid w:val="003C32EB"/>
    <w:rsid w:val="003C75F4"/>
    <w:rsid w:val="003F78E8"/>
    <w:rsid w:val="004126D7"/>
    <w:rsid w:val="004134E0"/>
    <w:rsid w:val="004255BA"/>
    <w:rsid w:val="0044785A"/>
    <w:rsid w:val="004514EE"/>
    <w:rsid w:val="004618B3"/>
    <w:rsid w:val="00462A76"/>
    <w:rsid w:val="00470780"/>
    <w:rsid w:val="00486A87"/>
    <w:rsid w:val="00491B65"/>
    <w:rsid w:val="004A2521"/>
    <w:rsid w:val="004A4274"/>
    <w:rsid w:val="004A476E"/>
    <w:rsid w:val="004A6C28"/>
    <w:rsid w:val="004B1254"/>
    <w:rsid w:val="004B74FA"/>
    <w:rsid w:val="00554399"/>
    <w:rsid w:val="005572E3"/>
    <w:rsid w:val="00557E3C"/>
    <w:rsid w:val="00570720"/>
    <w:rsid w:val="005954BE"/>
    <w:rsid w:val="005A17B1"/>
    <w:rsid w:val="005A4AB1"/>
    <w:rsid w:val="005B35DD"/>
    <w:rsid w:val="005B6035"/>
    <w:rsid w:val="005C402B"/>
    <w:rsid w:val="005E6795"/>
    <w:rsid w:val="005F10B2"/>
    <w:rsid w:val="005F6AEE"/>
    <w:rsid w:val="005F7642"/>
    <w:rsid w:val="00604727"/>
    <w:rsid w:val="00627B03"/>
    <w:rsid w:val="00630A16"/>
    <w:rsid w:val="00655621"/>
    <w:rsid w:val="006579A5"/>
    <w:rsid w:val="0066121E"/>
    <w:rsid w:val="006A15BF"/>
    <w:rsid w:val="006B047E"/>
    <w:rsid w:val="006B1BB6"/>
    <w:rsid w:val="006C239B"/>
    <w:rsid w:val="007202A4"/>
    <w:rsid w:val="007220CC"/>
    <w:rsid w:val="00730E06"/>
    <w:rsid w:val="00737479"/>
    <w:rsid w:val="00745A6D"/>
    <w:rsid w:val="00774BC0"/>
    <w:rsid w:val="0077509C"/>
    <w:rsid w:val="00786CA6"/>
    <w:rsid w:val="007B31D9"/>
    <w:rsid w:val="007D5300"/>
    <w:rsid w:val="007D6B1B"/>
    <w:rsid w:val="007E0666"/>
    <w:rsid w:val="007E4913"/>
    <w:rsid w:val="00816AAC"/>
    <w:rsid w:val="008302AB"/>
    <w:rsid w:val="00856D2A"/>
    <w:rsid w:val="008650E8"/>
    <w:rsid w:val="00884A2E"/>
    <w:rsid w:val="008877A5"/>
    <w:rsid w:val="008914EB"/>
    <w:rsid w:val="008A2C50"/>
    <w:rsid w:val="008B2873"/>
    <w:rsid w:val="008C7C22"/>
    <w:rsid w:val="008E5DF9"/>
    <w:rsid w:val="008F4DFF"/>
    <w:rsid w:val="008F7286"/>
    <w:rsid w:val="008F7649"/>
    <w:rsid w:val="0092589F"/>
    <w:rsid w:val="00926967"/>
    <w:rsid w:val="0093415E"/>
    <w:rsid w:val="00937479"/>
    <w:rsid w:val="0094166F"/>
    <w:rsid w:val="00943034"/>
    <w:rsid w:val="0094614F"/>
    <w:rsid w:val="00970CE4"/>
    <w:rsid w:val="0097410C"/>
    <w:rsid w:val="009F64A6"/>
    <w:rsid w:val="00A00B2C"/>
    <w:rsid w:val="00A60E5B"/>
    <w:rsid w:val="00AA199D"/>
    <w:rsid w:val="00AB252E"/>
    <w:rsid w:val="00AC015C"/>
    <w:rsid w:val="00AD108F"/>
    <w:rsid w:val="00AD3C89"/>
    <w:rsid w:val="00AF7638"/>
    <w:rsid w:val="00B07E9F"/>
    <w:rsid w:val="00B10D10"/>
    <w:rsid w:val="00B171B9"/>
    <w:rsid w:val="00B33E38"/>
    <w:rsid w:val="00B361AC"/>
    <w:rsid w:val="00B4186C"/>
    <w:rsid w:val="00B46172"/>
    <w:rsid w:val="00B52386"/>
    <w:rsid w:val="00B6252D"/>
    <w:rsid w:val="00B865E6"/>
    <w:rsid w:val="00BA7B66"/>
    <w:rsid w:val="00BB1564"/>
    <w:rsid w:val="00BB1B7F"/>
    <w:rsid w:val="00BC5AFC"/>
    <w:rsid w:val="00C12D85"/>
    <w:rsid w:val="00C24C48"/>
    <w:rsid w:val="00C27DC0"/>
    <w:rsid w:val="00C41AB6"/>
    <w:rsid w:val="00C438C6"/>
    <w:rsid w:val="00C43B7F"/>
    <w:rsid w:val="00C46D26"/>
    <w:rsid w:val="00C57EA3"/>
    <w:rsid w:val="00CA2E6B"/>
    <w:rsid w:val="00CC19D9"/>
    <w:rsid w:val="00CD5406"/>
    <w:rsid w:val="00CF1948"/>
    <w:rsid w:val="00D063DA"/>
    <w:rsid w:val="00D12EEA"/>
    <w:rsid w:val="00D24EEC"/>
    <w:rsid w:val="00D330E1"/>
    <w:rsid w:val="00D41054"/>
    <w:rsid w:val="00D546FC"/>
    <w:rsid w:val="00D73D95"/>
    <w:rsid w:val="00D839CC"/>
    <w:rsid w:val="00DB011E"/>
    <w:rsid w:val="00DB0EE3"/>
    <w:rsid w:val="00DE032A"/>
    <w:rsid w:val="00E07541"/>
    <w:rsid w:val="00E07AA6"/>
    <w:rsid w:val="00E24DD7"/>
    <w:rsid w:val="00E27592"/>
    <w:rsid w:val="00E30CB7"/>
    <w:rsid w:val="00E329F1"/>
    <w:rsid w:val="00E42A61"/>
    <w:rsid w:val="00E47C92"/>
    <w:rsid w:val="00E643D2"/>
    <w:rsid w:val="00E86683"/>
    <w:rsid w:val="00E925CE"/>
    <w:rsid w:val="00E94C21"/>
    <w:rsid w:val="00E97DFD"/>
    <w:rsid w:val="00EC3569"/>
    <w:rsid w:val="00EF1082"/>
    <w:rsid w:val="00EF2E3E"/>
    <w:rsid w:val="00F04ABE"/>
    <w:rsid w:val="00F16B78"/>
    <w:rsid w:val="00F41E45"/>
    <w:rsid w:val="00F44C78"/>
    <w:rsid w:val="00F44F38"/>
    <w:rsid w:val="00F52A36"/>
    <w:rsid w:val="00F53634"/>
    <w:rsid w:val="00F57C94"/>
    <w:rsid w:val="00F57D90"/>
    <w:rsid w:val="00F655C3"/>
    <w:rsid w:val="00F76107"/>
    <w:rsid w:val="00FD5C17"/>
    <w:rsid w:val="00FE5834"/>
    <w:rsid w:val="00FF7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B1254"/>
    <w:pPr>
      <w:widowControl w:val="0"/>
      <w:spacing w:after="200" w:line="276" w:lineRule="auto"/>
    </w:pPr>
    <w:rPr>
      <w:rFonts w:eastAsia="Calibri" w:cs="Calibri"/>
      <w:color w:val="000000"/>
      <w:sz w:val="22"/>
      <w:szCs w:val="22"/>
      <w:lang w:val="en-US" w:eastAsia="en-US"/>
    </w:rPr>
  </w:style>
  <w:style w:type="paragraph" w:styleId="Heading1">
    <w:name w:val="heading 1"/>
    <w:basedOn w:val="Normal"/>
    <w:next w:val="Normal"/>
    <w:qFormat/>
    <w:rsid w:val="004B1254"/>
    <w:pPr>
      <w:spacing w:before="240" w:after="60"/>
      <w:outlineLvl w:val="0"/>
    </w:pPr>
    <w:rPr>
      <w:rFonts w:ascii="Cambria" w:eastAsia="Cambria" w:hAnsi="Cambria" w:cs="Cambria"/>
      <w:b/>
      <w:sz w:val="32"/>
    </w:rPr>
  </w:style>
  <w:style w:type="paragraph" w:styleId="Heading2">
    <w:name w:val="heading 2"/>
    <w:basedOn w:val="Normal"/>
    <w:next w:val="Normal"/>
    <w:qFormat/>
    <w:rsid w:val="004B1254"/>
    <w:pPr>
      <w:spacing w:before="240" w:after="60"/>
      <w:outlineLvl w:val="1"/>
    </w:pPr>
    <w:rPr>
      <w:rFonts w:ascii="Cambria" w:eastAsia="Cambria" w:hAnsi="Cambria" w:cs="Cambria"/>
      <w:b/>
      <w:i/>
      <w:sz w:val="28"/>
    </w:rPr>
  </w:style>
  <w:style w:type="paragraph" w:styleId="Heading3">
    <w:name w:val="heading 3"/>
    <w:basedOn w:val="Normal"/>
    <w:next w:val="Normal"/>
    <w:qFormat/>
    <w:rsid w:val="004B1254"/>
    <w:pPr>
      <w:keepNext/>
      <w:keepLines/>
      <w:spacing w:before="280" w:after="80"/>
      <w:contextualSpacing/>
      <w:outlineLvl w:val="2"/>
    </w:pPr>
    <w:rPr>
      <w:b/>
      <w:sz w:val="28"/>
    </w:rPr>
  </w:style>
  <w:style w:type="paragraph" w:styleId="Heading4">
    <w:name w:val="heading 4"/>
    <w:basedOn w:val="Normal"/>
    <w:next w:val="Normal"/>
    <w:qFormat/>
    <w:rsid w:val="004B1254"/>
    <w:pPr>
      <w:keepNext/>
      <w:keepLines/>
      <w:spacing w:before="240" w:after="40"/>
      <w:contextualSpacing/>
      <w:outlineLvl w:val="3"/>
    </w:pPr>
    <w:rPr>
      <w:b/>
      <w:sz w:val="24"/>
    </w:rPr>
  </w:style>
  <w:style w:type="paragraph" w:styleId="Heading5">
    <w:name w:val="heading 5"/>
    <w:basedOn w:val="Normal"/>
    <w:next w:val="Normal"/>
    <w:qFormat/>
    <w:rsid w:val="004B1254"/>
    <w:pPr>
      <w:keepNext/>
      <w:keepLines/>
      <w:spacing w:before="220" w:after="40"/>
      <w:contextualSpacing/>
      <w:outlineLvl w:val="4"/>
    </w:pPr>
    <w:rPr>
      <w:b/>
    </w:rPr>
  </w:style>
  <w:style w:type="paragraph" w:styleId="Heading6">
    <w:name w:val="heading 6"/>
    <w:basedOn w:val="Normal"/>
    <w:next w:val="Normal"/>
    <w:qFormat/>
    <w:rsid w:val="004B1254"/>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4B1254"/>
    <w:pPr>
      <w:keepNext/>
      <w:keepLines/>
      <w:spacing w:before="480" w:after="120"/>
      <w:contextualSpacing/>
    </w:pPr>
    <w:rPr>
      <w:b/>
      <w:sz w:val="72"/>
    </w:rPr>
  </w:style>
  <w:style w:type="paragraph" w:styleId="Subtitle">
    <w:name w:val="Subtitle"/>
    <w:basedOn w:val="Normal"/>
    <w:next w:val="Normal"/>
    <w:qFormat/>
    <w:rsid w:val="004B1254"/>
    <w:pPr>
      <w:keepNext/>
      <w:keepLines/>
      <w:spacing w:before="360" w:after="80"/>
      <w:contextualSpacing/>
    </w:pPr>
    <w:rPr>
      <w:rFonts w:ascii="Georgia" w:eastAsia="Georgia" w:hAnsi="Georgia" w:cs="Georgia"/>
      <w:i/>
      <w:color w:val="666666"/>
      <w:sz w:val="48"/>
    </w:rPr>
  </w:style>
  <w:style w:type="paragraph" w:customStyle="1" w:styleId="NoSpacing1">
    <w:name w:val="No Spacing1"/>
    <w:link w:val="NoSpacingChar"/>
    <w:rsid w:val="00F52A36"/>
    <w:rPr>
      <w:lang w:val="ru-RU" w:eastAsia="ru-RU"/>
    </w:rPr>
  </w:style>
  <w:style w:type="character" w:customStyle="1" w:styleId="NoSpacingChar">
    <w:name w:val="No Spacing Char"/>
    <w:link w:val="NoSpacing1"/>
    <w:rsid w:val="00F52A36"/>
    <w:rPr>
      <w:lang w:val="ru-RU" w:eastAsia="ru-RU" w:bidi="ar-SA"/>
    </w:rPr>
  </w:style>
  <w:style w:type="paragraph" w:styleId="TOC1">
    <w:name w:val="toc 1"/>
    <w:basedOn w:val="Normal"/>
    <w:next w:val="Normal"/>
    <w:autoRedefine/>
    <w:uiPriority w:val="39"/>
    <w:rsid w:val="00F52A36"/>
    <w:pPr>
      <w:widowControl/>
      <w:tabs>
        <w:tab w:val="right" w:leader="dot" w:pos="9356"/>
      </w:tabs>
      <w:ind w:right="-1"/>
    </w:pPr>
    <w:rPr>
      <w:rFonts w:ascii="Cambria" w:hAnsi="Cambria" w:cs="Times New Roman"/>
      <w:b/>
      <w:noProof/>
      <w:color w:val="auto"/>
      <w:sz w:val="24"/>
      <w:szCs w:val="24"/>
      <w:lang w:val="ro-RO"/>
    </w:rPr>
  </w:style>
  <w:style w:type="paragraph" w:styleId="TOC2">
    <w:name w:val="toc 2"/>
    <w:basedOn w:val="Normal"/>
    <w:next w:val="Normal"/>
    <w:autoRedefine/>
    <w:rsid w:val="00F52A36"/>
    <w:pPr>
      <w:widowControl/>
      <w:tabs>
        <w:tab w:val="left" w:pos="720"/>
        <w:tab w:val="right" w:leader="dot" w:pos="9345"/>
      </w:tabs>
      <w:ind w:left="220"/>
    </w:pPr>
    <w:rPr>
      <w:rFonts w:cs="Times New Roman"/>
      <w:color w:val="auto"/>
      <w:lang w:val="ru-RU"/>
    </w:rPr>
  </w:style>
  <w:style w:type="character" w:styleId="Hyperlink">
    <w:name w:val="Hyperlink"/>
    <w:uiPriority w:val="99"/>
    <w:rsid w:val="00F52A36"/>
    <w:rPr>
      <w:color w:val="0000FF"/>
      <w:u w:val="single"/>
    </w:rPr>
  </w:style>
  <w:style w:type="paragraph" w:styleId="Header">
    <w:name w:val="header"/>
    <w:basedOn w:val="Normal"/>
    <w:link w:val="HeaderChar"/>
    <w:rsid w:val="00F52A36"/>
    <w:pPr>
      <w:tabs>
        <w:tab w:val="center" w:pos="4680"/>
        <w:tab w:val="right" w:pos="9360"/>
      </w:tabs>
      <w:spacing w:after="0" w:line="240" w:lineRule="auto"/>
    </w:pPr>
    <w:rPr>
      <w:rFonts w:cs="Times New Roman"/>
      <w:sz w:val="20"/>
      <w:szCs w:val="20"/>
    </w:rPr>
  </w:style>
  <w:style w:type="character" w:customStyle="1" w:styleId="HeaderChar">
    <w:name w:val="Header Char"/>
    <w:link w:val="Header"/>
    <w:rsid w:val="00F52A36"/>
    <w:rPr>
      <w:rFonts w:ascii="Calibri" w:eastAsia="Calibri" w:hAnsi="Calibri" w:cs="Calibri"/>
      <w:color w:val="000000"/>
    </w:rPr>
  </w:style>
  <w:style w:type="paragraph" w:styleId="Footer">
    <w:name w:val="footer"/>
    <w:basedOn w:val="Normal"/>
    <w:link w:val="FooterChar"/>
    <w:rsid w:val="00F52A36"/>
    <w:pPr>
      <w:tabs>
        <w:tab w:val="center" w:pos="4680"/>
        <w:tab w:val="right" w:pos="9360"/>
      </w:tabs>
      <w:spacing w:after="0" w:line="240" w:lineRule="auto"/>
    </w:pPr>
    <w:rPr>
      <w:rFonts w:cs="Times New Roman"/>
      <w:sz w:val="20"/>
      <w:szCs w:val="20"/>
    </w:rPr>
  </w:style>
  <w:style w:type="character" w:customStyle="1" w:styleId="FooterChar">
    <w:name w:val="Footer Char"/>
    <w:link w:val="Footer"/>
    <w:rsid w:val="00F52A36"/>
    <w:rPr>
      <w:rFonts w:ascii="Calibri" w:eastAsia="Calibri" w:hAnsi="Calibri" w:cs="Calibri"/>
      <w:color w:val="000000"/>
    </w:rPr>
  </w:style>
  <w:style w:type="paragraph" w:styleId="Caption">
    <w:name w:val="caption"/>
    <w:basedOn w:val="Normal"/>
    <w:next w:val="Normal"/>
    <w:qFormat/>
    <w:rsid w:val="00114EF7"/>
    <w:pPr>
      <w:widowControl/>
      <w:spacing w:line="240" w:lineRule="auto"/>
    </w:pPr>
    <w:rPr>
      <w:rFonts w:cs="Times New Roman"/>
      <w:b/>
      <w:bCs/>
      <w:color w:val="5B9BD5"/>
      <w:sz w:val="18"/>
      <w:szCs w:val="18"/>
      <w:lang w:val="ru-RU"/>
    </w:rPr>
  </w:style>
  <w:style w:type="paragraph" w:styleId="ListParagraph">
    <w:name w:val="List Paragraph"/>
    <w:basedOn w:val="Normal"/>
    <w:qFormat/>
    <w:rsid w:val="00A60E5B"/>
    <w:pPr>
      <w:ind w:left="720"/>
      <w:contextualSpacing/>
    </w:pPr>
  </w:style>
  <w:style w:type="paragraph" w:styleId="BalloonText">
    <w:name w:val="Balloon Text"/>
    <w:basedOn w:val="Normal"/>
    <w:link w:val="BalloonTextChar"/>
    <w:semiHidden/>
    <w:unhideWhenUsed/>
    <w:rsid w:val="00CF1948"/>
    <w:pPr>
      <w:spacing w:after="0" w:line="240" w:lineRule="auto"/>
    </w:pPr>
    <w:rPr>
      <w:rFonts w:ascii="Segoe UI" w:hAnsi="Segoe UI" w:cs="Times New Roman"/>
      <w:sz w:val="18"/>
      <w:szCs w:val="18"/>
    </w:rPr>
  </w:style>
  <w:style w:type="character" w:customStyle="1" w:styleId="BalloonTextChar">
    <w:name w:val="Balloon Text Char"/>
    <w:link w:val="BalloonText"/>
    <w:semiHidden/>
    <w:rsid w:val="00CF1948"/>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B1254"/>
    <w:pPr>
      <w:widowControl w:val="0"/>
      <w:spacing w:after="200" w:line="276" w:lineRule="auto"/>
    </w:pPr>
    <w:rPr>
      <w:rFonts w:eastAsia="Calibri" w:cs="Calibri"/>
      <w:color w:val="000000"/>
      <w:sz w:val="22"/>
      <w:szCs w:val="22"/>
      <w:lang w:val="en-US" w:eastAsia="en-US"/>
    </w:rPr>
  </w:style>
  <w:style w:type="paragraph" w:styleId="Heading1">
    <w:name w:val="heading 1"/>
    <w:basedOn w:val="Normal"/>
    <w:next w:val="Normal"/>
    <w:qFormat/>
    <w:rsid w:val="004B1254"/>
    <w:pPr>
      <w:spacing w:before="240" w:after="60"/>
      <w:outlineLvl w:val="0"/>
    </w:pPr>
    <w:rPr>
      <w:rFonts w:ascii="Cambria" w:eastAsia="Cambria" w:hAnsi="Cambria" w:cs="Cambria"/>
      <w:b/>
      <w:sz w:val="32"/>
    </w:rPr>
  </w:style>
  <w:style w:type="paragraph" w:styleId="Heading2">
    <w:name w:val="heading 2"/>
    <w:basedOn w:val="Normal"/>
    <w:next w:val="Normal"/>
    <w:qFormat/>
    <w:rsid w:val="004B1254"/>
    <w:pPr>
      <w:spacing w:before="240" w:after="60"/>
      <w:outlineLvl w:val="1"/>
    </w:pPr>
    <w:rPr>
      <w:rFonts w:ascii="Cambria" w:eastAsia="Cambria" w:hAnsi="Cambria" w:cs="Cambria"/>
      <w:b/>
      <w:i/>
      <w:sz w:val="28"/>
    </w:rPr>
  </w:style>
  <w:style w:type="paragraph" w:styleId="Heading3">
    <w:name w:val="heading 3"/>
    <w:basedOn w:val="Normal"/>
    <w:next w:val="Normal"/>
    <w:qFormat/>
    <w:rsid w:val="004B1254"/>
    <w:pPr>
      <w:keepNext/>
      <w:keepLines/>
      <w:spacing w:before="280" w:after="80"/>
      <w:contextualSpacing/>
      <w:outlineLvl w:val="2"/>
    </w:pPr>
    <w:rPr>
      <w:b/>
      <w:sz w:val="28"/>
    </w:rPr>
  </w:style>
  <w:style w:type="paragraph" w:styleId="Heading4">
    <w:name w:val="heading 4"/>
    <w:basedOn w:val="Normal"/>
    <w:next w:val="Normal"/>
    <w:qFormat/>
    <w:rsid w:val="004B1254"/>
    <w:pPr>
      <w:keepNext/>
      <w:keepLines/>
      <w:spacing w:before="240" w:after="40"/>
      <w:contextualSpacing/>
      <w:outlineLvl w:val="3"/>
    </w:pPr>
    <w:rPr>
      <w:b/>
      <w:sz w:val="24"/>
    </w:rPr>
  </w:style>
  <w:style w:type="paragraph" w:styleId="Heading5">
    <w:name w:val="heading 5"/>
    <w:basedOn w:val="Normal"/>
    <w:next w:val="Normal"/>
    <w:qFormat/>
    <w:rsid w:val="004B1254"/>
    <w:pPr>
      <w:keepNext/>
      <w:keepLines/>
      <w:spacing w:before="220" w:after="40"/>
      <w:contextualSpacing/>
      <w:outlineLvl w:val="4"/>
    </w:pPr>
    <w:rPr>
      <w:b/>
    </w:rPr>
  </w:style>
  <w:style w:type="paragraph" w:styleId="Heading6">
    <w:name w:val="heading 6"/>
    <w:basedOn w:val="Normal"/>
    <w:next w:val="Normal"/>
    <w:qFormat/>
    <w:rsid w:val="004B1254"/>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4B1254"/>
    <w:pPr>
      <w:keepNext/>
      <w:keepLines/>
      <w:spacing w:before="480" w:after="120"/>
      <w:contextualSpacing/>
    </w:pPr>
    <w:rPr>
      <w:b/>
      <w:sz w:val="72"/>
    </w:rPr>
  </w:style>
  <w:style w:type="paragraph" w:styleId="Subtitle">
    <w:name w:val="Subtitle"/>
    <w:basedOn w:val="Normal"/>
    <w:next w:val="Normal"/>
    <w:qFormat/>
    <w:rsid w:val="004B1254"/>
    <w:pPr>
      <w:keepNext/>
      <w:keepLines/>
      <w:spacing w:before="360" w:after="80"/>
      <w:contextualSpacing/>
    </w:pPr>
    <w:rPr>
      <w:rFonts w:ascii="Georgia" w:eastAsia="Georgia" w:hAnsi="Georgia" w:cs="Georgia"/>
      <w:i/>
      <w:color w:val="666666"/>
      <w:sz w:val="48"/>
    </w:rPr>
  </w:style>
  <w:style w:type="paragraph" w:customStyle="1" w:styleId="NoSpacing1">
    <w:name w:val="No Spacing1"/>
    <w:link w:val="NoSpacingChar"/>
    <w:rsid w:val="00F52A36"/>
    <w:rPr>
      <w:lang w:val="ru-RU" w:eastAsia="ru-RU"/>
    </w:rPr>
  </w:style>
  <w:style w:type="character" w:customStyle="1" w:styleId="NoSpacingChar">
    <w:name w:val="No Spacing Char"/>
    <w:link w:val="NoSpacing1"/>
    <w:rsid w:val="00F52A36"/>
    <w:rPr>
      <w:lang w:val="ru-RU" w:eastAsia="ru-RU" w:bidi="ar-SA"/>
    </w:rPr>
  </w:style>
  <w:style w:type="paragraph" w:styleId="TOC1">
    <w:name w:val="toc 1"/>
    <w:basedOn w:val="Normal"/>
    <w:next w:val="Normal"/>
    <w:autoRedefine/>
    <w:uiPriority w:val="39"/>
    <w:rsid w:val="00F52A36"/>
    <w:pPr>
      <w:widowControl/>
      <w:tabs>
        <w:tab w:val="right" w:leader="dot" w:pos="9356"/>
      </w:tabs>
      <w:ind w:right="-1"/>
    </w:pPr>
    <w:rPr>
      <w:rFonts w:ascii="Cambria" w:hAnsi="Cambria" w:cs="Times New Roman"/>
      <w:b/>
      <w:noProof/>
      <w:color w:val="auto"/>
      <w:sz w:val="24"/>
      <w:szCs w:val="24"/>
      <w:lang w:val="ro-RO"/>
    </w:rPr>
  </w:style>
  <w:style w:type="paragraph" w:styleId="TOC2">
    <w:name w:val="toc 2"/>
    <w:basedOn w:val="Normal"/>
    <w:next w:val="Normal"/>
    <w:autoRedefine/>
    <w:rsid w:val="00F52A36"/>
    <w:pPr>
      <w:widowControl/>
      <w:tabs>
        <w:tab w:val="left" w:pos="720"/>
        <w:tab w:val="right" w:leader="dot" w:pos="9345"/>
      </w:tabs>
      <w:ind w:left="220"/>
    </w:pPr>
    <w:rPr>
      <w:rFonts w:cs="Times New Roman"/>
      <w:color w:val="auto"/>
      <w:lang w:val="ru-RU"/>
    </w:rPr>
  </w:style>
  <w:style w:type="character" w:styleId="Hyperlink">
    <w:name w:val="Hyperlink"/>
    <w:uiPriority w:val="99"/>
    <w:rsid w:val="00F52A36"/>
    <w:rPr>
      <w:color w:val="0000FF"/>
      <w:u w:val="single"/>
    </w:rPr>
  </w:style>
  <w:style w:type="paragraph" w:styleId="Header">
    <w:name w:val="header"/>
    <w:basedOn w:val="Normal"/>
    <w:link w:val="HeaderChar"/>
    <w:rsid w:val="00F52A36"/>
    <w:pPr>
      <w:tabs>
        <w:tab w:val="center" w:pos="4680"/>
        <w:tab w:val="right" w:pos="9360"/>
      </w:tabs>
      <w:spacing w:after="0" w:line="240" w:lineRule="auto"/>
    </w:pPr>
    <w:rPr>
      <w:rFonts w:cs="Times New Roman"/>
      <w:sz w:val="20"/>
      <w:szCs w:val="20"/>
    </w:rPr>
  </w:style>
  <w:style w:type="character" w:customStyle="1" w:styleId="HeaderChar">
    <w:name w:val="Header Char"/>
    <w:link w:val="Header"/>
    <w:rsid w:val="00F52A36"/>
    <w:rPr>
      <w:rFonts w:ascii="Calibri" w:eastAsia="Calibri" w:hAnsi="Calibri" w:cs="Calibri"/>
      <w:color w:val="000000"/>
    </w:rPr>
  </w:style>
  <w:style w:type="paragraph" w:styleId="Footer">
    <w:name w:val="footer"/>
    <w:basedOn w:val="Normal"/>
    <w:link w:val="FooterChar"/>
    <w:rsid w:val="00F52A36"/>
    <w:pPr>
      <w:tabs>
        <w:tab w:val="center" w:pos="4680"/>
        <w:tab w:val="right" w:pos="9360"/>
      </w:tabs>
      <w:spacing w:after="0" w:line="240" w:lineRule="auto"/>
    </w:pPr>
    <w:rPr>
      <w:rFonts w:cs="Times New Roman"/>
      <w:sz w:val="20"/>
      <w:szCs w:val="20"/>
    </w:rPr>
  </w:style>
  <w:style w:type="character" w:customStyle="1" w:styleId="FooterChar">
    <w:name w:val="Footer Char"/>
    <w:link w:val="Footer"/>
    <w:rsid w:val="00F52A36"/>
    <w:rPr>
      <w:rFonts w:ascii="Calibri" w:eastAsia="Calibri" w:hAnsi="Calibri" w:cs="Calibri"/>
      <w:color w:val="000000"/>
    </w:rPr>
  </w:style>
  <w:style w:type="paragraph" w:styleId="Caption">
    <w:name w:val="caption"/>
    <w:basedOn w:val="Normal"/>
    <w:next w:val="Normal"/>
    <w:qFormat/>
    <w:rsid w:val="00114EF7"/>
    <w:pPr>
      <w:widowControl/>
      <w:spacing w:line="240" w:lineRule="auto"/>
    </w:pPr>
    <w:rPr>
      <w:rFonts w:cs="Times New Roman"/>
      <w:b/>
      <w:bCs/>
      <w:color w:val="5B9BD5"/>
      <w:sz w:val="18"/>
      <w:szCs w:val="18"/>
      <w:lang w:val="ru-RU"/>
    </w:rPr>
  </w:style>
  <w:style w:type="paragraph" w:styleId="ListParagraph">
    <w:name w:val="List Paragraph"/>
    <w:basedOn w:val="Normal"/>
    <w:qFormat/>
    <w:rsid w:val="00A60E5B"/>
    <w:pPr>
      <w:ind w:left="720"/>
      <w:contextualSpacing/>
    </w:pPr>
  </w:style>
  <w:style w:type="paragraph" w:styleId="BalloonText">
    <w:name w:val="Balloon Text"/>
    <w:basedOn w:val="Normal"/>
    <w:link w:val="BalloonTextChar"/>
    <w:semiHidden/>
    <w:unhideWhenUsed/>
    <w:rsid w:val="00CF1948"/>
    <w:pPr>
      <w:spacing w:after="0" w:line="240" w:lineRule="auto"/>
    </w:pPr>
    <w:rPr>
      <w:rFonts w:ascii="Segoe UI" w:hAnsi="Segoe UI" w:cs="Times New Roman"/>
      <w:sz w:val="18"/>
      <w:szCs w:val="18"/>
    </w:rPr>
  </w:style>
  <w:style w:type="character" w:customStyle="1" w:styleId="BalloonTextChar">
    <w:name w:val="Balloon Text Char"/>
    <w:link w:val="BalloonText"/>
    <w:semiHidden/>
    <w:rsid w:val="00CF1948"/>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40"/>
      <c:rotY val="70"/>
      <c:perspective val="0"/>
    </c:view3D>
    <c:plotArea>
      <c:layout>
        <c:manualLayout>
          <c:layoutTarget val="inner"/>
          <c:xMode val="edge"/>
          <c:yMode val="edge"/>
          <c:x val="3.9906103286385011E-2"/>
          <c:y val="1.1733827389223443E-3"/>
          <c:w val="0.92488262910798058"/>
          <c:h val="0.8237998738529787"/>
        </c:manualLayout>
      </c:layout>
      <c:pie3DChart>
        <c:varyColors val="1"/>
        <c:ser>
          <c:idx val="0"/>
          <c:order val="0"/>
          <c:spPr>
            <a:ln w="12700"/>
          </c:spPr>
          <c:explosion val="25"/>
          <c:dPt>
            <c:idx val="0"/>
            <c:explosion val="0"/>
            <c:spPr>
              <a:ln w="12700">
                <a:solidFill>
                  <a:schemeClr val="accent1"/>
                </a:solidFill>
              </a:ln>
            </c:spPr>
          </c:dPt>
          <c:dLbls>
            <c:dLbl>
              <c:idx val="0"/>
              <c:layout>
                <c:manualLayout>
                  <c:x val="0.18584821263539281"/>
                  <c:y val="-0.1684266210909684"/>
                </c:manualLayout>
              </c:layout>
              <c:spPr>
                <a:noFill/>
                <a:ln w="25399">
                  <a:noFill/>
                </a:ln>
              </c:spPr>
              <c:txPr>
                <a:bodyPr/>
                <a:lstStyle/>
                <a:p>
                  <a:pPr>
                    <a:defRPr sz="900" b="0" i="0" u="none" strike="noStrike" baseline="0">
                      <a:solidFill>
                        <a:srgbClr val="000000"/>
                      </a:solidFill>
                      <a:latin typeface="Calibri"/>
                      <a:ea typeface="Calibri"/>
                      <a:cs typeface="Calibri"/>
                    </a:defRPr>
                  </a:pPr>
                  <a:endParaRPr lang="en-US"/>
                </a:p>
              </c:txPr>
              <c:dLblPos val="bestFit"/>
              <c:showVal val="1"/>
              <c:extLst>
                <c:ext xmlns:c15="http://schemas.microsoft.com/office/drawing/2012/chart" uri="{CE6537A1-D6FC-4f65-9D91-7224C49458BB}"/>
              </c:extLst>
            </c:dLbl>
            <c:dLbl>
              <c:idx val="1"/>
              <c:layout>
                <c:manualLayout>
                  <c:x val="-7.6184983919263788E-2"/>
                  <c:y val="7.925369793892062E-2"/>
                </c:manualLayout>
              </c:layout>
              <c:tx>
                <c:rich>
                  <a:bodyPr/>
                  <a:lstStyle/>
                  <a:p>
                    <a:pPr>
                      <a:defRPr sz="900" b="0" i="0" u="none" strike="noStrike" baseline="0">
                        <a:solidFill>
                          <a:srgbClr val="000000"/>
                        </a:solidFill>
                        <a:latin typeface="Calibri"/>
                        <a:ea typeface="Calibri"/>
                        <a:cs typeface="Calibri"/>
                      </a:defRPr>
                    </a:pPr>
                    <a:r>
                      <a:rPr lang="en-US"/>
                      <a:t>10%</a:t>
                    </a:r>
                  </a:p>
                </c:rich>
              </c:tx>
              <c:spPr>
                <a:noFill/>
                <a:ln w="25399">
                  <a:noFill/>
                </a:ln>
              </c:spPr>
              <c:dLblPos val="bestFit"/>
              <c:extLst>
                <c:ext xmlns:c15="http://schemas.microsoft.com/office/drawing/2012/chart" uri="{CE6537A1-D6FC-4f65-9D91-7224C49458BB}"/>
              </c:extLst>
            </c:dLbl>
            <c:delete val="1"/>
            <c:spPr>
              <a:noFill/>
              <a:ln>
                <a:noFill/>
              </a:ln>
              <a:effectLst/>
            </c:spPr>
            <c:extLst>
              <c:ext xmlns:c15="http://schemas.microsoft.com/office/drawing/2012/chart" uri="{CE6537A1-D6FC-4f65-9D91-7224C49458BB}"/>
            </c:extLst>
          </c:dLbls>
          <c:cat>
            <c:strRef>
              <c:f>Sheet1!$A$1:$A$2</c:f>
              <c:strCache>
                <c:ptCount val="2"/>
                <c:pt idx="0">
                  <c:v>Nivel mediu</c:v>
                </c:pt>
                <c:pt idx="1">
                  <c:v>Nivel scăzut</c:v>
                </c:pt>
              </c:strCache>
            </c:strRef>
          </c:cat>
          <c:val>
            <c:numRef>
              <c:f>Sheet1!$B$1:$B$2</c:f>
              <c:numCache>
                <c:formatCode>0%</c:formatCode>
                <c:ptCount val="2"/>
                <c:pt idx="0">
                  <c:v>0.9</c:v>
                </c:pt>
                <c:pt idx="1">
                  <c:v>0.1</c:v>
                </c:pt>
              </c:numCache>
            </c:numRef>
          </c:val>
        </c:ser>
      </c:pie3DChart>
      <c:spPr>
        <a:noFill/>
        <a:ln w="25399">
          <a:noFill/>
        </a:ln>
      </c:spPr>
    </c:plotArea>
    <c:legend>
      <c:legendPos val="b"/>
      <c:spPr>
        <a:noFill/>
        <a:ln w="25399">
          <a:noFill/>
        </a:ln>
      </c:spPr>
      <c:txPr>
        <a:bodyPr/>
        <a:lstStyle/>
        <a:p>
          <a:pPr>
            <a:defRPr sz="755" b="0" i="0" u="none" strike="noStrike" baseline="0">
              <a:solidFill>
                <a:srgbClr val="333333"/>
              </a:solidFill>
              <a:latin typeface="Calibri"/>
              <a:ea typeface="Calibri"/>
              <a:cs typeface="Calibri"/>
            </a:defRPr>
          </a:pPr>
          <a:endParaRPr lang="en-US"/>
        </a:p>
      </c:txPr>
    </c:legend>
    <c:plotVisOnly val="1"/>
    <c:dispBlanksAs val="zero"/>
  </c:chart>
  <c:spPr>
    <a:solidFill>
      <a:schemeClr val="bg1"/>
    </a:solidFill>
    <a:ln>
      <a:noFill/>
    </a:ln>
    <a:effectLst/>
  </c:spPr>
  <c:txPr>
    <a:bodyPr/>
    <a:lstStyle/>
    <a:p>
      <a:pPr>
        <a:defRPr sz="900" b="0"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0"/>
    </c:view3D>
    <c:plotArea>
      <c:layout>
        <c:manualLayout>
          <c:layoutTarget val="inner"/>
          <c:xMode val="edge"/>
          <c:yMode val="edge"/>
          <c:x val="4.6185412954767517E-2"/>
          <c:y val="1.6104276146159942E-2"/>
          <c:w val="0.8316267218422505"/>
          <c:h val="0.63978117824820513"/>
        </c:manualLayout>
      </c:layout>
      <c:pie3DChart>
        <c:varyColors val="1"/>
        <c:ser>
          <c:idx val="0"/>
          <c:order val="0"/>
          <c:explosion val="9"/>
          <c:dLbls>
            <c:dLbl>
              <c:idx val="1"/>
              <c:layout>
                <c:manualLayout>
                  <c:x val="-6.4685972830802033E-2"/>
                  <c:y val="-0.26920464817416495"/>
                </c:manualLayout>
              </c:layout>
              <c:tx>
                <c:rich>
                  <a:bodyPr/>
                  <a:lstStyle/>
                  <a:p>
                    <a:r>
                      <a:rPr lang="en-US"/>
                      <a:t>50 %</a:t>
                    </a:r>
                  </a:p>
                </c:rich>
              </c:tx>
              <c:extLst>
                <c:ext xmlns:c15="http://schemas.microsoft.com/office/drawing/2012/chart" uri="{CE6537A1-D6FC-4f65-9D91-7224C49458BB}"/>
              </c:extLst>
            </c:dLbl>
            <c:spPr>
              <a:noFill/>
              <a:ln>
                <a:noFill/>
              </a:ln>
              <a:effectLst/>
            </c:spPr>
            <c:showVal val="1"/>
            <c:showLeaderLines val="1"/>
            <c:extLst>
              <c:ext xmlns:c15="http://schemas.microsoft.com/office/drawing/2012/chart" uri="{CE6537A1-D6FC-4f65-9D91-7224C49458BB}"/>
            </c:extLst>
          </c:dLbls>
          <c:cat>
            <c:strRef>
              <c:f>Sheet1!$A$1:$A$3</c:f>
              <c:strCache>
                <c:ptCount val="3"/>
                <c:pt idx="0">
                  <c:v>Nivel înalt</c:v>
                </c:pt>
                <c:pt idx="1">
                  <c:v>Nivel mediu</c:v>
                </c:pt>
                <c:pt idx="2">
                  <c:v>Nivel scăzut </c:v>
                </c:pt>
              </c:strCache>
            </c:strRef>
          </c:cat>
          <c:val>
            <c:numRef>
              <c:f>Sheet1!$B$1:$B$3</c:f>
              <c:numCache>
                <c:formatCode>0.0%</c:formatCode>
                <c:ptCount val="3"/>
                <c:pt idx="0">
                  <c:v>0.21500000000000019</c:v>
                </c:pt>
                <c:pt idx="1">
                  <c:v>0.5</c:v>
                </c:pt>
                <c:pt idx="2">
                  <c:v>0.28500000000000031</c:v>
                </c:pt>
              </c:numCache>
            </c:numRef>
          </c:val>
        </c:ser>
      </c:pie3DChart>
    </c:plotArea>
    <c:legend>
      <c:legendPos val="b"/>
      <c:layout>
        <c:manualLayout>
          <c:xMode val="edge"/>
          <c:yMode val="edge"/>
          <c:x val="0.21438665057378778"/>
          <c:y val="0.72491592316422604"/>
          <c:w val="0.52256489836580644"/>
          <c:h val="8.7142040239251387E-2"/>
        </c:manualLayout>
      </c:layout>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otX val="20"/>
      <c:perspective val="0"/>
    </c:view3D>
    <c:plotArea>
      <c:layout>
        <c:manualLayout>
          <c:layoutTarget val="inner"/>
          <c:xMode val="edge"/>
          <c:yMode val="edge"/>
          <c:x val="9.4899169632265724E-3"/>
          <c:y val="0.18309048747547385"/>
          <c:w val="0.99051008303677346"/>
          <c:h val="0.64320770583288744"/>
        </c:manualLayout>
      </c:layout>
      <c:pie3DChart>
        <c:varyColors val="1"/>
        <c:ser>
          <c:idx val="0"/>
          <c:order val="0"/>
          <c:dPt>
            <c:idx val="1"/>
            <c:explosion val="21"/>
          </c:dPt>
          <c:dLbls>
            <c:dLbl>
              <c:idx val="0"/>
              <c:tx>
                <c:rich>
                  <a:bodyPr/>
                  <a:lstStyle/>
                  <a:p>
                    <a:pPr>
                      <a:defRPr/>
                    </a:pPr>
                    <a:r>
                      <a:rPr lang="en-US"/>
                      <a:t>28 %</a:t>
                    </a:r>
                  </a:p>
                </c:rich>
              </c:tx>
              <c:spPr/>
              <c:extLst>
                <c:ext xmlns:c15="http://schemas.microsoft.com/office/drawing/2012/chart" uri="{CE6537A1-D6FC-4f65-9D91-7224C49458BB}"/>
              </c:extLst>
            </c:dLbl>
            <c:dLbl>
              <c:idx val="1"/>
              <c:layout>
                <c:manualLayout>
                  <c:x val="0.11003493335575046"/>
                  <c:y val="-0.21841092678949156"/>
                </c:manualLayout>
              </c:layout>
              <c:tx>
                <c:rich>
                  <a:bodyPr/>
                  <a:lstStyle/>
                  <a:p>
                    <a:pPr>
                      <a:defRPr/>
                    </a:pPr>
                    <a:r>
                      <a:rPr lang="en-US"/>
                      <a:t>72 %</a:t>
                    </a:r>
                  </a:p>
                </c:rich>
              </c:tx>
              <c:spPr/>
              <c:extLst>
                <c:ext xmlns:c15="http://schemas.microsoft.com/office/drawing/2012/chart" uri="{CE6537A1-D6FC-4f65-9D91-7224C49458BB}"/>
              </c:extLst>
            </c:dLbl>
            <c:spPr>
              <a:noFill/>
              <a:ln>
                <a:noFill/>
              </a:ln>
              <a:effectLst/>
            </c:spPr>
            <c:showPercent val="1"/>
            <c:showLeaderLines val="1"/>
            <c:extLst>
              <c:ext xmlns:c15="http://schemas.microsoft.com/office/drawing/2012/chart" uri="{CE6537A1-D6FC-4f65-9D91-7224C49458BB}"/>
            </c:extLst>
          </c:dLbls>
          <c:cat>
            <c:strRef>
              <c:f>Sheet1!$A$1:$A$2</c:f>
              <c:strCache>
                <c:ptCount val="2"/>
                <c:pt idx="0">
                  <c:v>Nivel înalt</c:v>
                </c:pt>
                <c:pt idx="1">
                  <c:v>Nivel mediu</c:v>
                </c:pt>
              </c:strCache>
            </c:strRef>
          </c:cat>
          <c:val>
            <c:numRef>
              <c:f>Sheet1!$B$1:$B$2</c:f>
              <c:numCache>
                <c:formatCode>0.0%</c:formatCode>
                <c:ptCount val="2"/>
                <c:pt idx="0">
                  <c:v>0.28000000000000008</c:v>
                </c:pt>
                <c:pt idx="1">
                  <c:v>0.72000000000000064</c:v>
                </c:pt>
              </c:numCache>
            </c:numRef>
          </c:val>
        </c:ser>
        <c:dLbls>
          <c:showPercent val="1"/>
        </c:dLbls>
      </c:pie3DChart>
      <c:spPr>
        <a:noFill/>
        <a:ln w="25368">
          <a:noFill/>
        </a:ln>
      </c:spPr>
    </c:plotArea>
    <c:legend>
      <c:legendPos val="t"/>
      <c:layout>
        <c:manualLayout>
          <c:xMode val="edge"/>
          <c:yMode val="edge"/>
          <c:x val="0.31291214732459788"/>
          <c:y val="0.78723391718892277"/>
          <c:w val="0.31914143218486113"/>
          <c:h val="0.12824736193690101"/>
        </c:manualLayout>
      </c:layout>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otX val="20"/>
      <c:rotY val="60"/>
      <c:perspective val="0"/>
    </c:view3D>
    <c:plotArea>
      <c:layout>
        <c:manualLayout>
          <c:layoutTarget val="inner"/>
          <c:xMode val="edge"/>
          <c:yMode val="edge"/>
          <c:x val="0.14121723654406257"/>
          <c:y val="7.582938388625593E-2"/>
          <c:w val="0.69411426311437163"/>
          <c:h val="0.72827804107424954"/>
        </c:manualLayout>
      </c:layout>
      <c:pie3DChart>
        <c:varyColors val="1"/>
        <c:ser>
          <c:idx val="0"/>
          <c:order val="0"/>
          <c:explosion val="19"/>
          <c:dPt>
            <c:idx val="0"/>
            <c:explosion val="15"/>
          </c:dPt>
          <c:dPt>
            <c:idx val="1"/>
            <c:explosion val="11"/>
          </c:dPt>
          <c:dPt>
            <c:idx val="2"/>
            <c:explosion val="0"/>
          </c:dPt>
          <c:dLbls>
            <c:spPr>
              <a:noFill/>
              <a:ln w="25305">
                <a:noFill/>
              </a:ln>
            </c:spPr>
            <c:txPr>
              <a:bodyPr/>
              <a:lstStyle/>
              <a:p>
                <a:pPr>
                  <a:defRPr sz="1000" b="0" i="0" u="none" strike="noStrike" baseline="0">
                    <a:solidFill>
                      <a:srgbClr val="000000"/>
                    </a:solidFill>
                    <a:latin typeface="Calibri"/>
                    <a:ea typeface="Calibri"/>
                    <a:cs typeface="Calibri"/>
                  </a:defRPr>
                </a:pPr>
                <a:endParaRPr lang="en-US"/>
              </a:p>
            </c:txPr>
            <c:showPercent val="1"/>
            <c:extLst>
              <c:ext xmlns:c15="http://schemas.microsoft.com/office/drawing/2012/chart" uri="{CE6537A1-D6FC-4f65-9D91-7224C49458BB}"/>
            </c:extLst>
          </c:dLbls>
          <c:cat>
            <c:strRef>
              <c:f>Foaie2!$A$1:$A$3</c:f>
              <c:strCache>
                <c:ptCount val="3"/>
                <c:pt idx="0">
                  <c:v>Nivel înalt </c:v>
                </c:pt>
                <c:pt idx="1">
                  <c:v>Nivel mediu</c:v>
                </c:pt>
                <c:pt idx="2">
                  <c:v>Nivel scazut</c:v>
                </c:pt>
              </c:strCache>
            </c:strRef>
          </c:cat>
          <c:val>
            <c:numRef>
              <c:f>Foaie2!$B$1:$B$3</c:f>
              <c:numCache>
                <c:formatCode>General</c:formatCode>
                <c:ptCount val="3"/>
                <c:pt idx="0">
                  <c:v>2</c:v>
                </c:pt>
                <c:pt idx="1">
                  <c:v>5</c:v>
                </c:pt>
                <c:pt idx="2">
                  <c:v>2</c:v>
                </c:pt>
              </c:numCache>
            </c:numRef>
          </c:val>
        </c:ser>
      </c:pie3DChart>
    </c:plotArea>
    <c:legend>
      <c:legendPos val="r"/>
      <c:layout>
        <c:manualLayout>
          <c:xMode val="edge"/>
          <c:yMode val="edge"/>
          <c:x val="6.6789630748211398E-2"/>
          <c:y val="0.79969001505143689"/>
          <c:w val="0.86102780630682163"/>
          <c:h val="0.13367207552094637"/>
        </c:manualLayout>
      </c:layout>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25"/>
      <c:rotY val="10"/>
      <c:perspective val="0"/>
    </c:view3D>
    <c:plotArea>
      <c:layout>
        <c:manualLayout>
          <c:layoutTarget val="inner"/>
          <c:xMode val="edge"/>
          <c:yMode val="edge"/>
          <c:x val="0.15466683600033887"/>
          <c:y val="4.2873078365204348E-2"/>
          <c:w val="0.6349961899923795"/>
          <c:h val="0.74979722471400034"/>
        </c:manualLayout>
      </c:layout>
      <c:pie3DChart>
        <c:varyColors val="1"/>
        <c:ser>
          <c:idx val="0"/>
          <c:order val="0"/>
          <c:tx>
            <c:strRef>
              <c:f>Sheet1!$A$2</c:f>
              <c:strCache>
                <c:ptCount val="1"/>
                <c:pt idx="0">
                  <c:v>East</c:v>
                </c:pt>
              </c:strCache>
            </c:strRef>
          </c:tx>
          <c:dPt>
            <c:idx val="0"/>
            <c:explosion val="12"/>
          </c:dPt>
          <c:dPt>
            <c:idx val="1"/>
            <c:explosion val="22"/>
          </c:dPt>
          <c:dLbls>
            <c:numFmt formatCode="0.0%" sourceLinked="0"/>
            <c:spPr>
              <a:noFill/>
              <a:ln>
                <a:noFill/>
              </a:ln>
              <a:effectLst/>
            </c:spPr>
            <c:showPercent val="1"/>
            <c:showLeaderLines val="1"/>
            <c:extLst>
              <c:ext xmlns:c15="http://schemas.microsoft.com/office/drawing/2012/chart" uri="{CE6537A1-D6FC-4f65-9D91-7224C49458BB}"/>
            </c:extLst>
          </c:dLbls>
          <c:cat>
            <c:strRef>
              <c:f>Sheet1!$B$1:$C$1</c:f>
              <c:strCache>
                <c:ptCount val="2"/>
                <c:pt idx="0">
                  <c:v>Funcții pentru care s-a elaborat fișa de post</c:v>
                </c:pt>
                <c:pt idx="1">
                  <c:v>Funcții pentru care nu s-a elaborat fișa de post</c:v>
                </c:pt>
              </c:strCache>
            </c:strRef>
          </c:cat>
          <c:val>
            <c:numRef>
              <c:f>Sheet1!$B$2:$C$2</c:f>
              <c:numCache>
                <c:formatCode>General</c:formatCode>
                <c:ptCount val="2"/>
                <c:pt idx="0">
                  <c:v>97.6</c:v>
                </c:pt>
                <c:pt idx="1">
                  <c:v>2.4</c:v>
                </c:pt>
              </c:numCache>
            </c:numRef>
          </c:val>
        </c:ser>
        <c:dLbls>
          <c:showPercent val="1"/>
        </c:dLbls>
      </c:pie3DChart>
    </c:plotArea>
    <c:legend>
      <c:legendPos val="b"/>
      <c:layout>
        <c:manualLayout>
          <c:xMode val="edge"/>
          <c:yMode val="edge"/>
          <c:x val="0.18611569723139473"/>
          <c:y val="0.75700131233595891"/>
          <c:w val="0.54432989690721645"/>
          <c:h val="0.18942731277533112"/>
        </c:manualLayout>
      </c:layout>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0"/>
    </c:view3D>
    <c:plotArea>
      <c:layout>
        <c:manualLayout>
          <c:layoutTarget val="inner"/>
          <c:xMode val="edge"/>
          <c:yMode val="edge"/>
          <c:x val="6.2499892431478903E-2"/>
          <c:y val="0.10991457528483112"/>
          <c:w val="0.82805458218246253"/>
          <c:h val="0.65990661279699692"/>
        </c:manualLayout>
      </c:layout>
      <c:pie3DChart>
        <c:varyColors val="1"/>
        <c:ser>
          <c:idx val="0"/>
          <c:order val="0"/>
          <c:explosion val="10"/>
          <c:dLbls>
            <c:spPr>
              <a:noFill/>
              <a:ln>
                <a:noFill/>
              </a:ln>
              <a:effectLst/>
            </c:spPr>
            <c:showVal val="1"/>
            <c:showLeaderLines val="1"/>
            <c:extLst>
              <c:ext xmlns:c15="http://schemas.microsoft.com/office/drawing/2012/chart" uri="{CE6537A1-D6FC-4f65-9D91-7224C49458BB}"/>
            </c:extLst>
          </c:dLbls>
          <c:cat>
            <c:strRef>
              <c:f>'[Chart in Microsoft Office Word]Sheet1'!$A$1:$A$2</c:f>
              <c:strCache>
                <c:ptCount val="2"/>
                <c:pt idx="0">
                  <c:v>Corespund totalmente cerințelor</c:v>
                </c:pt>
                <c:pt idx="1">
                  <c:v>Corespund parțial cerințelor</c:v>
                </c:pt>
              </c:strCache>
            </c:strRef>
          </c:cat>
          <c:val>
            <c:numRef>
              <c:f>'[Chart in Microsoft Office Word]Sheet1'!$B$1:$B$2</c:f>
              <c:numCache>
                <c:formatCode>0.0%</c:formatCode>
                <c:ptCount val="2"/>
                <c:pt idx="0">
                  <c:v>0.86000000000000065</c:v>
                </c:pt>
                <c:pt idx="1">
                  <c:v>0.14000000000000001</c:v>
                </c:pt>
              </c:numCache>
            </c:numRef>
          </c:val>
        </c:ser>
      </c:pie3DChart>
    </c:plotArea>
    <c:legend>
      <c:legendPos val="b"/>
      <c:layout>
        <c:manualLayout>
          <c:xMode val="edge"/>
          <c:yMode val="edge"/>
          <c:x val="0.12521837911622344"/>
          <c:y val="0.80982315412820594"/>
          <c:w val="0.75421711029576799"/>
          <c:h val="9.0301689816862749E-2"/>
        </c:manualLayout>
      </c:layout>
    </c:legend>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34"/>
  <c:chart>
    <c:view3D>
      <c:rotX val="30"/>
      <c:perspective val="0"/>
    </c:view3D>
    <c:plotArea>
      <c:layout>
        <c:manualLayout>
          <c:layoutTarget val="inner"/>
          <c:xMode val="edge"/>
          <c:yMode val="edge"/>
          <c:x val="7.860675058929735E-2"/>
          <c:y val="0.11307706615413231"/>
          <c:w val="0.84164852801043255"/>
          <c:h val="0.68567052647830895"/>
        </c:manualLayout>
      </c:layout>
      <c:pie3DChart>
        <c:varyColors val="1"/>
        <c:ser>
          <c:idx val="0"/>
          <c:order val="0"/>
          <c:explosion val="4"/>
          <c:dLbls>
            <c:spPr>
              <a:noFill/>
              <a:ln>
                <a:noFill/>
              </a:ln>
              <a:effectLst/>
            </c:spPr>
            <c:showVal val="1"/>
            <c:showLeaderLines val="1"/>
            <c:extLst>
              <c:ext xmlns:c15="http://schemas.microsoft.com/office/drawing/2012/chart" uri="{CE6537A1-D6FC-4f65-9D91-7224C49458BB}"/>
            </c:extLst>
          </c:dLbls>
          <c:cat>
            <c:strRef>
              <c:f>Sheet1!$A$1:$A$4</c:f>
              <c:strCache>
                <c:ptCount val="4"/>
                <c:pt idx="0">
                  <c:v>Concurs</c:v>
                </c:pt>
                <c:pt idx="1">
                  <c:v>Transfer</c:v>
                </c:pt>
                <c:pt idx="2">
                  <c:v>Promovare</c:v>
                </c:pt>
                <c:pt idx="3">
                  <c:v>Numire</c:v>
                </c:pt>
              </c:strCache>
            </c:strRef>
          </c:cat>
          <c:val>
            <c:numRef>
              <c:f>Sheet1!$B$1:$B$4</c:f>
              <c:numCache>
                <c:formatCode>0.0%</c:formatCode>
                <c:ptCount val="4"/>
                <c:pt idx="0">
                  <c:v>0.74000000000000088</c:v>
                </c:pt>
                <c:pt idx="1">
                  <c:v>0.12200000000000009</c:v>
                </c:pt>
                <c:pt idx="2">
                  <c:v>0.115</c:v>
                </c:pt>
                <c:pt idx="3">
                  <c:v>2.3E-2</c:v>
                </c:pt>
              </c:numCache>
            </c:numRef>
          </c:val>
        </c:ser>
      </c:pie3DChart>
    </c:plotArea>
    <c:legend>
      <c:legendPos val="b"/>
      <c:layout>
        <c:manualLayout>
          <c:xMode val="edge"/>
          <c:yMode val="edge"/>
          <c:x val="0.30563084073089586"/>
          <c:y val="0.87407626987803"/>
          <c:w val="0.47366384138288503"/>
          <c:h val="9.4551181102362339E-2"/>
        </c:manualLayout>
      </c:layout>
    </c:legend>
    <c:plotVisOnly val="1"/>
    <c:dispBlanksAs val="zero"/>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view3D>
      <c:rotX val="30"/>
      <c:perspective val="0"/>
    </c:view3D>
    <c:plotArea>
      <c:layout>
        <c:manualLayout>
          <c:layoutTarget val="inner"/>
          <c:xMode val="edge"/>
          <c:yMode val="edge"/>
          <c:x val="1.652294325278306E-2"/>
          <c:y val="0.11666832785142364"/>
          <c:w val="0.98304606751742241"/>
          <c:h val="0.7669756470314637"/>
        </c:manualLayout>
      </c:layout>
      <c:pie3DChart>
        <c:varyColors val="1"/>
        <c:ser>
          <c:idx val="0"/>
          <c:order val="0"/>
          <c:dPt>
            <c:idx val="0"/>
            <c:explosion val="10"/>
          </c:dPt>
          <c:dPt>
            <c:idx val="1"/>
            <c:explosion val="11"/>
          </c:dPt>
          <c:dLbls>
            <c:spPr>
              <a:noFill/>
              <a:ln>
                <a:noFill/>
              </a:ln>
              <a:effectLst/>
            </c:spPr>
            <c:showVal val="1"/>
            <c:showLeaderLines val="1"/>
            <c:extLst>
              <c:ext xmlns:c15="http://schemas.microsoft.com/office/drawing/2012/chart" uri="{CE6537A1-D6FC-4f65-9D91-7224C49458BB}"/>
            </c:extLst>
          </c:dLbls>
          <c:cat>
            <c:strRef>
              <c:f>Sheet2!$A$1:$A$3</c:f>
              <c:strCache>
                <c:ptCount val="3"/>
                <c:pt idx="0">
                  <c:v>Nivel înalt</c:v>
                </c:pt>
                <c:pt idx="1">
                  <c:v>Nivel mediu</c:v>
                </c:pt>
                <c:pt idx="2">
                  <c:v>Nivel scazut</c:v>
                </c:pt>
              </c:strCache>
            </c:strRef>
          </c:cat>
          <c:val>
            <c:numRef>
              <c:f>Sheet2!$B$1:$B$3</c:f>
              <c:numCache>
                <c:formatCode>0.0%</c:formatCode>
                <c:ptCount val="3"/>
                <c:pt idx="0">
                  <c:v>0.43000000000000038</c:v>
                </c:pt>
                <c:pt idx="1">
                  <c:v>0.43000000000000038</c:v>
                </c:pt>
                <c:pt idx="2">
                  <c:v>0.14000000000000001</c:v>
                </c:pt>
              </c:numCache>
            </c:numRef>
          </c:val>
        </c:ser>
      </c:pie3DChart>
    </c:plotArea>
    <c:legend>
      <c:legendPos val="b"/>
    </c:legend>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D26CD-424C-4770-9D6A-6F37D3D1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11147</Words>
  <Characters>63542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Raport ME 2013.docx.docx</vt:lpstr>
    </vt:vector>
  </TitlesOfParts>
  <Company>Grizli777</Company>
  <LinksUpToDate>false</LinksUpToDate>
  <CharactersWithSpaces>74540</CharactersWithSpaces>
  <SharedDoc>false</SharedDoc>
  <HLinks>
    <vt:vector size="6" baseType="variant">
      <vt:variant>
        <vt:i4>1638449</vt:i4>
      </vt:variant>
      <vt:variant>
        <vt:i4>2</vt:i4>
      </vt:variant>
      <vt:variant>
        <vt:i4>0</vt:i4>
      </vt:variant>
      <vt:variant>
        <vt:i4>5</vt:i4>
      </vt:variant>
      <vt:variant>
        <vt:lpwstr/>
      </vt:variant>
      <vt:variant>
        <vt:lpwstr>_Toc381710210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ME 2013.docx.docx</dc:title>
  <dc:creator>Computer</dc:creator>
  <cp:lastModifiedBy>Alina</cp:lastModifiedBy>
  <cp:revision>2</cp:revision>
  <cp:lastPrinted>2014-03-06T14:40:00Z</cp:lastPrinted>
  <dcterms:created xsi:type="dcterms:W3CDTF">2016-04-21T07:04:00Z</dcterms:created>
  <dcterms:modified xsi:type="dcterms:W3CDTF">2016-04-21T07:04:00Z</dcterms:modified>
</cp:coreProperties>
</file>